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14C50" w14:textId="57384C7E" w:rsidR="00DE6533" w:rsidRPr="00C530F3" w:rsidRDefault="00DE6533" w:rsidP="00DE6533">
      <w:pPr>
        <w:pStyle w:val="CRCoverPage"/>
        <w:tabs>
          <w:tab w:val="right" w:pos="9639"/>
        </w:tabs>
        <w:spacing w:after="0"/>
        <w:jc w:val="center"/>
        <w:rPr>
          <w:rFonts w:cs="Arial"/>
          <w:b/>
          <w:i/>
          <w:sz w:val="24"/>
          <w:szCs w:val="24"/>
          <w:lang w:val="en-US"/>
        </w:rPr>
      </w:pPr>
      <w:bookmarkStart w:id="0" w:name="_Hlk109899260"/>
      <w:bookmarkStart w:id="1" w:name="_Hlk209515731"/>
      <w:r w:rsidRPr="00C530F3">
        <w:rPr>
          <w:b/>
          <w:noProof/>
          <w:sz w:val="24"/>
          <w:szCs w:val="24"/>
        </w:rPr>
        <w:t>3GPP TSG-RAN WG3 Meeting #131</w:t>
      </w:r>
      <w:r w:rsidRPr="00C530F3">
        <w:rPr>
          <w:b/>
          <w:noProof/>
          <w:sz w:val="24"/>
          <w:szCs w:val="24"/>
        </w:rPr>
        <w:tab/>
      </w:r>
      <w:r w:rsidRPr="00C530F3">
        <w:rPr>
          <w:rFonts w:cs="Arial"/>
          <w:b/>
          <w:i/>
          <w:sz w:val="24"/>
          <w:szCs w:val="24"/>
          <w:lang w:val="en-US" w:eastAsia="zh-CN"/>
        </w:rPr>
        <w:t>R3-26</w:t>
      </w:r>
      <w:r w:rsidR="00C530F3" w:rsidRPr="00C530F3">
        <w:rPr>
          <w:rFonts w:cs="Arial"/>
          <w:b/>
          <w:i/>
          <w:sz w:val="24"/>
          <w:szCs w:val="24"/>
          <w:lang w:val="en-US" w:eastAsia="zh-CN"/>
        </w:rPr>
        <w:t>0094</w:t>
      </w:r>
    </w:p>
    <w:p w14:paraId="11BA7CAC" w14:textId="1BA76EFF" w:rsidR="00BE54FC" w:rsidRPr="007170EC" w:rsidRDefault="00F119ED" w:rsidP="00DE6533">
      <w:pPr>
        <w:widowControl w:val="0"/>
        <w:tabs>
          <w:tab w:val="right" w:pos="9639"/>
        </w:tabs>
        <w:spacing w:before="120"/>
        <w:jc w:val="center"/>
        <w:rPr>
          <w:bCs/>
          <w:sz w:val="24"/>
          <w:szCs w:val="24"/>
        </w:rPr>
      </w:pPr>
      <w:r w:rsidRPr="00C530F3">
        <w:rPr>
          <w:rFonts w:cs="Arial"/>
          <w:b/>
          <w:sz w:val="24"/>
          <w:szCs w:val="24"/>
          <w:lang w:val="de-DE"/>
        </w:rPr>
        <w:t>Gothenburg</w:t>
      </w:r>
      <w:r w:rsidR="00DE6533" w:rsidRPr="00C530F3">
        <w:rPr>
          <w:rFonts w:cs="Arial"/>
          <w:b/>
          <w:sz w:val="24"/>
          <w:szCs w:val="24"/>
          <w:lang w:val="de-DE"/>
        </w:rPr>
        <w:t>, Sweden, 9th – 13</w:t>
      </w:r>
      <w:r w:rsidR="00DE6533" w:rsidRPr="00C530F3">
        <w:rPr>
          <w:rFonts w:cs="Arial" w:hint="eastAsia"/>
          <w:b/>
          <w:sz w:val="24"/>
          <w:szCs w:val="24"/>
          <w:lang w:val="de-DE"/>
        </w:rPr>
        <w:t>th</w:t>
      </w:r>
      <w:r w:rsidR="00DE6533" w:rsidRPr="00C530F3">
        <w:rPr>
          <w:rFonts w:cs="Arial"/>
          <w:b/>
          <w:sz w:val="24"/>
          <w:szCs w:val="24"/>
          <w:lang w:val="de-DE"/>
        </w:rPr>
        <w:t xml:space="preserve"> February, 2026</w:t>
      </w:r>
      <w:bookmarkEnd w:id="0"/>
      <w:r w:rsidR="00BE54FC" w:rsidRPr="007170EC">
        <w:rPr>
          <w:rFonts w:cs="Arial"/>
          <w:b/>
          <w:sz w:val="24"/>
          <w:szCs w:val="24"/>
          <w:lang w:val="de-DE"/>
        </w:rPr>
        <w:tab/>
      </w:r>
    </w:p>
    <w:bookmarkEnd w:id="1"/>
    <w:p w14:paraId="4CDFF908" w14:textId="77777777" w:rsidR="0033673C" w:rsidRPr="007170EC" w:rsidRDefault="0033673C" w:rsidP="0033673C">
      <w:pPr>
        <w:tabs>
          <w:tab w:val="left" w:pos="1979"/>
        </w:tabs>
        <w:spacing w:after="180"/>
        <w:rPr>
          <w:rFonts w:cs="Arial"/>
          <w:b/>
          <w:bCs/>
          <w:sz w:val="24"/>
          <w:szCs w:val="24"/>
          <w:lang w:eastAsia="en-US"/>
        </w:rPr>
      </w:pPr>
    </w:p>
    <w:p w14:paraId="4761978D" w14:textId="771BA5CA" w:rsidR="0033673C" w:rsidRPr="003158A7" w:rsidRDefault="0033673C" w:rsidP="0033673C">
      <w:pPr>
        <w:tabs>
          <w:tab w:val="left" w:pos="1980"/>
        </w:tabs>
        <w:spacing w:after="180"/>
        <w:rPr>
          <w:rFonts w:cs="Arial"/>
          <w:b/>
          <w:bCs/>
          <w:sz w:val="24"/>
          <w:szCs w:val="24"/>
          <w:lang w:val="en-US"/>
        </w:rPr>
      </w:pPr>
      <w:r w:rsidRPr="007170EC">
        <w:rPr>
          <w:rFonts w:cs="Arial"/>
          <w:b/>
          <w:bCs/>
          <w:sz w:val="24"/>
          <w:szCs w:val="24"/>
          <w:lang w:val="en-US" w:eastAsia="en-US"/>
        </w:rPr>
        <w:t>Agenda Item:</w:t>
      </w:r>
      <w:r w:rsidRPr="007170EC">
        <w:rPr>
          <w:rFonts w:cs="Arial"/>
          <w:b/>
          <w:bCs/>
          <w:sz w:val="24"/>
          <w:szCs w:val="24"/>
          <w:lang w:val="en-US" w:eastAsia="en-US"/>
        </w:rPr>
        <w:tab/>
      </w:r>
      <w:r w:rsidR="005F3993" w:rsidRPr="007170EC">
        <w:rPr>
          <w:rFonts w:cs="Arial"/>
          <w:b/>
          <w:bCs/>
          <w:sz w:val="24"/>
          <w:szCs w:val="24"/>
          <w:lang w:val="en-US" w:eastAsia="en-US"/>
        </w:rPr>
        <w:t>13.3</w:t>
      </w:r>
    </w:p>
    <w:p w14:paraId="05FFC86E" w14:textId="77777777" w:rsidR="0033673C" w:rsidRPr="003158A7" w:rsidRDefault="0033673C" w:rsidP="0033673C">
      <w:pPr>
        <w:tabs>
          <w:tab w:val="left" w:pos="1979"/>
        </w:tabs>
        <w:spacing w:after="180"/>
        <w:rPr>
          <w:rFonts w:cs="Arial"/>
          <w:b/>
          <w:bCs/>
          <w:sz w:val="24"/>
          <w:szCs w:val="24"/>
          <w:lang w:val="en-US"/>
        </w:rPr>
      </w:pPr>
      <w:r w:rsidRPr="003158A7">
        <w:rPr>
          <w:rFonts w:cs="Arial"/>
          <w:b/>
          <w:bCs/>
          <w:sz w:val="24"/>
          <w:szCs w:val="24"/>
          <w:lang w:val="en-US" w:eastAsia="en-US"/>
        </w:rPr>
        <w:t xml:space="preserve">Source: </w:t>
      </w:r>
      <w:r w:rsidRPr="003158A7">
        <w:rPr>
          <w:rFonts w:cs="Arial"/>
          <w:b/>
          <w:bCs/>
          <w:sz w:val="24"/>
          <w:szCs w:val="24"/>
          <w:lang w:val="en-US" w:eastAsia="en-US"/>
        </w:rPr>
        <w:tab/>
        <w:t>OPPO</w:t>
      </w:r>
    </w:p>
    <w:p w14:paraId="40B8CD06" w14:textId="254C61D0" w:rsidR="0033673C" w:rsidRPr="003158A7" w:rsidRDefault="0033673C" w:rsidP="0033673C">
      <w:pPr>
        <w:tabs>
          <w:tab w:val="left" w:pos="1985"/>
        </w:tabs>
        <w:spacing w:after="180"/>
        <w:jc w:val="left"/>
        <w:rPr>
          <w:rFonts w:cs="Arial"/>
          <w:b/>
          <w:bCs/>
          <w:sz w:val="24"/>
          <w:szCs w:val="24"/>
          <w:lang w:val="en-US"/>
        </w:rPr>
      </w:pPr>
      <w:r w:rsidRPr="003158A7">
        <w:rPr>
          <w:rFonts w:cs="Arial"/>
          <w:b/>
          <w:bCs/>
          <w:sz w:val="24"/>
          <w:szCs w:val="24"/>
          <w:lang w:val="en-US" w:eastAsia="en-US"/>
        </w:rPr>
        <w:t xml:space="preserve">Title:  </w:t>
      </w:r>
      <w:r w:rsidRPr="003158A7">
        <w:rPr>
          <w:rFonts w:cs="Arial"/>
          <w:b/>
          <w:bCs/>
          <w:sz w:val="24"/>
          <w:szCs w:val="24"/>
          <w:lang w:val="en-US" w:eastAsia="en-US"/>
        </w:rPr>
        <w:tab/>
        <w:t xml:space="preserve">Discussion </w:t>
      </w:r>
      <w:bookmarkStart w:id="2" w:name="_Hlk126761937"/>
      <w:r w:rsidRPr="003158A7">
        <w:rPr>
          <w:rFonts w:cs="Arial"/>
          <w:b/>
          <w:bCs/>
          <w:sz w:val="24"/>
          <w:szCs w:val="24"/>
          <w:lang w:val="en-US" w:eastAsia="en-US"/>
        </w:rPr>
        <w:t>on</w:t>
      </w:r>
      <w:bookmarkEnd w:id="2"/>
      <w:r w:rsidR="00E564A5" w:rsidRPr="003158A7">
        <w:rPr>
          <w:rFonts w:cs="Arial"/>
          <w:b/>
          <w:bCs/>
          <w:sz w:val="24"/>
          <w:szCs w:val="24"/>
          <w:lang w:val="en-US" w:eastAsia="en-US"/>
        </w:rPr>
        <w:t xml:space="preserve"> </w:t>
      </w:r>
      <w:bookmarkStart w:id="3" w:name="_Hlk213170594"/>
      <w:r w:rsidR="00823DE1">
        <w:rPr>
          <w:rFonts w:cs="Arial"/>
          <w:b/>
          <w:bCs/>
          <w:sz w:val="24"/>
          <w:szCs w:val="24"/>
          <w:lang w:val="en-US" w:eastAsia="en-US"/>
        </w:rPr>
        <w:t xml:space="preserve">RAN-CN procedures and </w:t>
      </w:r>
      <w:proofErr w:type="spellStart"/>
      <w:r w:rsidR="00823DE1">
        <w:rPr>
          <w:rFonts w:cs="Arial"/>
          <w:b/>
          <w:bCs/>
          <w:sz w:val="24"/>
          <w:szCs w:val="24"/>
          <w:lang w:val="en-US" w:eastAsia="en-US"/>
        </w:rPr>
        <w:t>signalling</w:t>
      </w:r>
      <w:bookmarkEnd w:id="3"/>
      <w:proofErr w:type="spellEnd"/>
      <w:r w:rsidR="00704C77">
        <w:rPr>
          <w:rFonts w:cs="Arial"/>
          <w:b/>
          <w:bCs/>
          <w:sz w:val="24"/>
          <w:szCs w:val="24"/>
          <w:lang w:val="en-US" w:eastAsia="en-US"/>
        </w:rPr>
        <w:t xml:space="preserve"> for sensing</w:t>
      </w:r>
    </w:p>
    <w:p w14:paraId="0C9E2757" w14:textId="77777777" w:rsidR="0033673C" w:rsidRPr="003158A7" w:rsidRDefault="0033673C" w:rsidP="0033673C">
      <w:pPr>
        <w:tabs>
          <w:tab w:val="left" w:pos="1979"/>
        </w:tabs>
        <w:spacing w:after="180"/>
        <w:rPr>
          <w:sz w:val="24"/>
          <w:szCs w:val="24"/>
        </w:rPr>
      </w:pPr>
      <w:r w:rsidRPr="003158A7">
        <w:rPr>
          <w:rFonts w:cs="Arial"/>
          <w:b/>
          <w:bCs/>
          <w:sz w:val="24"/>
          <w:szCs w:val="24"/>
          <w:lang w:val="en-US" w:eastAsia="en-US"/>
        </w:rPr>
        <w:t>Document for:</w:t>
      </w:r>
      <w:r w:rsidRPr="003158A7">
        <w:rPr>
          <w:rFonts w:cs="Arial"/>
          <w:b/>
          <w:bCs/>
          <w:sz w:val="24"/>
          <w:szCs w:val="24"/>
          <w:lang w:val="en-US" w:eastAsia="en-US"/>
        </w:rPr>
        <w:tab/>
        <w:t>Discussion and Decision</w:t>
      </w:r>
    </w:p>
    <w:p w14:paraId="2A57E503" w14:textId="77777777" w:rsidR="0033673C" w:rsidRPr="00CE0424" w:rsidRDefault="0033673C" w:rsidP="0033673C">
      <w:pPr>
        <w:pStyle w:val="1"/>
        <w:numPr>
          <w:ilvl w:val="0"/>
          <w:numId w:val="8"/>
        </w:numPr>
      </w:pPr>
      <w:bookmarkStart w:id="4" w:name="_Ref488331639"/>
      <w:r w:rsidRPr="00CE0424">
        <w:t>Introduction</w:t>
      </w:r>
      <w:bookmarkEnd w:id="4"/>
    </w:p>
    <w:p w14:paraId="49D70FAC" w14:textId="77777777" w:rsidR="00E070BA" w:rsidRDefault="00E070BA" w:rsidP="00E070BA">
      <w:pPr>
        <w:pStyle w:val="ac"/>
        <w:spacing w:beforeLines="50" w:before="120"/>
      </w:pPr>
      <w:bookmarkStart w:id="5" w:name="_Ref178064866"/>
      <w:r>
        <w:rPr>
          <w:rFonts w:hint="eastAsia"/>
        </w:rPr>
        <w:t>I</w:t>
      </w:r>
      <w:r>
        <w:t>n last RAN3#130 meeting, the following open issue is captured in Chairman’s Note.</w:t>
      </w:r>
    </w:p>
    <w:tbl>
      <w:tblPr>
        <w:tblStyle w:val="afa"/>
        <w:tblW w:w="0" w:type="auto"/>
        <w:tblLook w:val="04A0" w:firstRow="1" w:lastRow="0" w:firstColumn="1" w:lastColumn="0" w:noHBand="0" w:noVBand="1"/>
      </w:tblPr>
      <w:tblGrid>
        <w:gridCol w:w="9629"/>
      </w:tblGrid>
      <w:tr w:rsidR="00E070BA" w14:paraId="36CD01C0" w14:textId="77777777" w:rsidTr="00E070BA">
        <w:tc>
          <w:tcPr>
            <w:tcW w:w="9629" w:type="dxa"/>
          </w:tcPr>
          <w:p w14:paraId="62410423" w14:textId="77777777" w:rsidR="00E070BA" w:rsidRPr="00E070BA" w:rsidRDefault="00E070BA" w:rsidP="00E070BA">
            <w:pPr>
              <w:widowControl w:val="0"/>
              <w:spacing w:after="60" w:line="276" w:lineRule="auto"/>
              <w:ind w:left="144" w:hanging="144"/>
              <w:jc w:val="left"/>
              <w:rPr>
                <w:rFonts w:ascii="Calibri" w:hAnsi="Calibri" w:cs="Calibri"/>
                <w:b/>
                <w:color w:val="008000"/>
                <w:sz w:val="18"/>
                <w:szCs w:val="24"/>
                <w:lang w:val="en-US" w:eastAsia="en-US"/>
              </w:rPr>
            </w:pPr>
            <w:bookmarkStart w:id="6" w:name="_Hlk220423062"/>
            <w:r w:rsidRPr="00E070BA">
              <w:rPr>
                <w:rFonts w:ascii="Calibri" w:hAnsi="Calibri" w:cs="Calibri"/>
                <w:b/>
                <w:color w:val="008000"/>
                <w:sz w:val="18"/>
                <w:szCs w:val="24"/>
                <w:lang w:val="en-US" w:eastAsia="en-US"/>
              </w:rPr>
              <w:t xml:space="preserve">WA: </w:t>
            </w:r>
            <w:proofErr w:type="spellStart"/>
            <w:r w:rsidRPr="00E070BA">
              <w:rPr>
                <w:rFonts w:ascii="Calibri" w:hAnsi="Calibri" w:cs="Calibri"/>
                <w:b/>
                <w:color w:val="008000"/>
                <w:sz w:val="18"/>
                <w:szCs w:val="24"/>
                <w:lang w:val="en-US" w:eastAsia="en-US"/>
              </w:rPr>
              <w:t>gNB</w:t>
            </w:r>
            <w:proofErr w:type="spellEnd"/>
            <w:r w:rsidRPr="00E070BA">
              <w:rPr>
                <w:rFonts w:ascii="Calibri" w:hAnsi="Calibri" w:cs="Calibri"/>
                <w:b/>
                <w:color w:val="008000"/>
                <w:sz w:val="18"/>
                <w:szCs w:val="24"/>
                <w:lang w:val="en-US" w:eastAsia="en-US"/>
              </w:rPr>
              <w:t xml:space="preserve"> decides TRP(s) for sensing.</w:t>
            </w:r>
          </w:p>
          <w:bookmarkEnd w:id="6"/>
          <w:p w14:paraId="73489372" w14:textId="77777777" w:rsidR="00E070BA" w:rsidRPr="00E070BA" w:rsidRDefault="00E070BA" w:rsidP="00E070BA">
            <w:pPr>
              <w:widowControl w:val="0"/>
              <w:spacing w:after="60" w:line="276" w:lineRule="auto"/>
              <w:ind w:left="144" w:hanging="144"/>
              <w:jc w:val="left"/>
              <w:rPr>
                <w:rFonts w:ascii="Calibri" w:hAnsi="Calibri" w:cs="Calibri"/>
                <w:b/>
                <w:color w:val="0000FF"/>
                <w:sz w:val="18"/>
                <w:szCs w:val="24"/>
                <w:lang w:val="en-US" w:eastAsia="en-US"/>
              </w:rPr>
            </w:pPr>
            <w:r w:rsidRPr="00E070BA">
              <w:rPr>
                <w:rFonts w:ascii="Calibri" w:hAnsi="Calibri" w:cs="Calibri"/>
                <w:b/>
                <w:color w:val="0000FF"/>
                <w:sz w:val="18"/>
                <w:szCs w:val="24"/>
                <w:lang w:val="en-US" w:eastAsia="en-US"/>
              </w:rPr>
              <w:t>Discuss interface connection setup if direct connectivity is agreed by SA2.</w:t>
            </w:r>
          </w:p>
          <w:p w14:paraId="424D695C" w14:textId="77777777" w:rsidR="00E070BA" w:rsidRPr="00E070BA" w:rsidRDefault="00E070BA" w:rsidP="00E070BA">
            <w:pPr>
              <w:widowControl w:val="0"/>
              <w:spacing w:after="60" w:line="276" w:lineRule="auto"/>
              <w:ind w:left="144" w:hanging="144"/>
              <w:jc w:val="left"/>
              <w:rPr>
                <w:rFonts w:ascii="Calibri" w:hAnsi="Calibri" w:cs="Calibri"/>
                <w:b/>
                <w:color w:val="0000FF"/>
                <w:sz w:val="18"/>
                <w:szCs w:val="24"/>
                <w:lang w:val="en-US" w:eastAsia="en-US"/>
              </w:rPr>
            </w:pPr>
            <w:bookmarkStart w:id="7" w:name="_Hlk219912051"/>
            <w:r w:rsidRPr="00E070BA">
              <w:rPr>
                <w:rFonts w:ascii="Calibri" w:hAnsi="Calibri" w:cs="Calibri"/>
                <w:b/>
                <w:color w:val="0000FF"/>
                <w:sz w:val="18"/>
                <w:szCs w:val="24"/>
                <w:lang w:val="en-US" w:eastAsia="en-US"/>
              </w:rPr>
              <w:t>Discuss the need of sensing modify/update procedure</w:t>
            </w:r>
          </w:p>
          <w:bookmarkEnd w:id="7"/>
          <w:p w14:paraId="72941A97" w14:textId="2ECFCC75" w:rsidR="00E070BA" w:rsidRDefault="00E070BA" w:rsidP="00E070BA">
            <w:pPr>
              <w:widowControl w:val="0"/>
              <w:spacing w:after="60" w:line="276" w:lineRule="auto"/>
              <w:ind w:left="144" w:hanging="144"/>
              <w:jc w:val="left"/>
            </w:pPr>
            <w:r w:rsidRPr="00E070BA">
              <w:rPr>
                <w:rFonts w:ascii="Calibri" w:hAnsi="Calibri" w:cs="Calibri"/>
                <w:b/>
                <w:color w:val="0000FF"/>
                <w:sz w:val="18"/>
                <w:szCs w:val="24"/>
                <w:lang w:val="en-US" w:eastAsia="en-US"/>
              </w:rPr>
              <w:t xml:space="preserve">Discuss which procedure is used to transfer the </w:t>
            </w:r>
            <w:proofErr w:type="spellStart"/>
            <w:r w:rsidRPr="00E070BA">
              <w:rPr>
                <w:rFonts w:ascii="Calibri" w:hAnsi="Calibri" w:cs="Calibri"/>
                <w:b/>
                <w:color w:val="0000FF"/>
                <w:sz w:val="18"/>
                <w:szCs w:val="24"/>
                <w:lang w:val="en-US" w:eastAsia="en-US"/>
              </w:rPr>
              <w:t>gNB</w:t>
            </w:r>
            <w:proofErr w:type="spellEnd"/>
            <w:r w:rsidRPr="00E070BA">
              <w:rPr>
                <w:rFonts w:ascii="Calibri" w:hAnsi="Calibri" w:cs="Calibri"/>
                <w:b/>
                <w:color w:val="0000FF"/>
                <w:sz w:val="18"/>
                <w:szCs w:val="24"/>
                <w:lang w:val="en-US" w:eastAsia="en-US"/>
              </w:rPr>
              <w:t xml:space="preserve"> information (e.g., supported sensing area) from </w:t>
            </w:r>
            <w:proofErr w:type="spellStart"/>
            <w:r w:rsidRPr="00E070BA">
              <w:rPr>
                <w:rFonts w:ascii="Calibri" w:hAnsi="Calibri" w:cs="Calibri"/>
                <w:b/>
                <w:color w:val="0000FF"/>
                <w:sz w:val="18"/>
                <w:szCs w:val="24"/>
                <w:lang w:val="en-US" w:eastAsia="en-US"/>
              </w:rPr>
              <w:t>gNB</w:t>
            </w:r>
            <w:proofErr w:type="spellEnd"/>
            <w:r w:rsidRPr="00E070BA">
              <w:rPr>
                <w:rFonts w:ascii="Calibri" w:hAnsi="Calibri" w:cs="Calibri"/>
                <w:b/>
                <w:color w:val="0000FF"/>
                <w:sz w:val="18"/>
                <w:szCs w:val="24"/>
                <w:lang w:val="en-US" w:eastAsia="en-US"/>
              </w:rPr>
              <w:t xml:space="preserve"> to SF for </w:t>
            </w:r>
            <w:proofErr w:type="spellStart"/>
            <w:r w:rsidRPr="00E070BA">
              <w:rPr>
                <w:rFonts w:ascii="Calibri" w:hAnsi="Calibri" w:cs="Calibri"/>
                <w:b/>
                <w:color w:val="0000FF"/>
                <w:sz w:val="18"/>
                <w:szCs w:val="24"/>
                <w:lang w:val="en-US" w:eastAsia="en-US"/>
              </w:rPr>
              <w:t>gNB</w:t>
            </w:r>
            <w:proofErr w:type="spellEnd"/>
            <w:r w:rsidRPr="00E070BA">
              <w:rPr>
                <w:rFonts w:ascii="Calibri" w:hAnsi="Calibri" w:cs="Calibri"/>
                <w:b/>
                <w:color w:val="0000FF"/>
                <w:sz w:val="18"/>
                <w:szCs w:val="24"/>
                <w:lang w:val="en-US" w:eastAsia="en-US"/>
              </w:rPr>
              <w:t xml:space="preserve"> selection, if </w:t>
            </w:r>
            <w:proofErr w:type="spellStart"/>
            <w:r w:rsidRPr="00E070BA">
              <w:rPr>
                <w:rFonts w:ascii="Calibri" w:hAnsi="Calibri" w:cs="Calibri"/>
                <w:b/>
                <w:color w:val="0000FF"/>
                <w:sz w:val="18"/>
                <w:szCs w:val="24"/>
                <w:lang w:val="en-US" w:eastAsia="en-US"/>
              </w:rPr>
              <w:t>signalling</w:t>
            </w:r>
            <w:proofErr w:type="spellEnd"/>
            <w:r w:rsidRPr="00E070BA">
              <w:rPr>
                <w:rFonts w:ascii="Calibri" w:hAnsi="Calibri" w:cs="Calibri"/>
                <w:b/>
                <w:color w:val="0000FF"/>
                <w:sz w:val="18"/>
                <w:szCs w:val="24"/>
                <w:lang w:val="en-US" w:eastAsia="en-US"/>
              </w:rPr>
              <w:t xml:space="preserve"> approach is needed.</w:t>
            </w:r>
          </w:p>
        </w:tc>
      </w:tr>
    </w:tbl>
    <w:p w14:paraId="69BC84B3" w14:textId="3B694D90" w:rsidR="0004521C" w:rsidRDefault="0004521C" w:rsidP="0033673C">
      <w:pPr>
        <w:pStyle w:val="ac"/>
        <w:spacing w:beforeLines="50" w:before="120"/>
      </w:pPr>
      <w:r>
        <w:rPr>
          <w:rFonts w:hint="eastAsia"/>
        </w:rPr>
        <w:t>B</w:t>
      </w:r>
      <w:r>
        <w:t>esides, an SA2 LS [</w:t>
      </w:r>
      <w:r w:rsidR="00B76F3B">
        <w:t>1</w:t>
      </w:r>
      <w:r>
        <w:t>] on sensing aspects related to RAN coordination is received, with four questions as shown below:</w:t>
      </w:r>
    </w:p>
    <w:tbl>
      <w:tblPr>
        <w:tblStyle w:val="afa"/>
        <w:tblW w:w="0" w:type="auto"/>
        <w:tblLook w:val="04A0" w:firstRow="1" w:lastRow="0" w:firstColumn="1" w:lastColumn="0" w:noHBand="0" w:noVBand="1"/>
      </w:tblPr>
      <w:tblGrid>
        <w:gridCol w:w="9629"/>
      </w:tblGrid>
      <w:tr w:rsidR="009F1FA6" w14:paraId="0EE7853C" w14:textId="77777777" w:rsidTr="009F1FA6">
        <w:tc>
          <w:tcPr>
            <w:tcW w:w="9629" w:type="dxa"/>
          </w:tcPr>
          <w:p w14:paraId="08C0ABE1" w14:textId="77777777" w:rsidR="009F1FA6" w:rsidRDefault="009F1FA6" w:rsidP="009F1FA6">
            <w:pPr>
              <w:rPr>
                <w:rFonts w:eastAsia="Malgun Gothic" w:cs="Arial"/>
                <w:b/>
                <w:bCs/>
                <w:lang w:eastAsia="ko-KR"/>
              </w:rPr>
            </w:pPr>
            <w:r w:rsidRPr="00CF42D7">
              <w:rPr>
                <w:rFonts w:eastAsia="Malgun Gothic" w:cs="Arial"/>
                <w:b/>
                <w:bCs/>
                <w:lang w:eastAsia="ko-KR"/>
              </w:rPr>
              <w:t xml:space="preserve">Q1: </w:t>
            </w:r>
            <w:bookmarkStart w:id="8" w:name="_Hlk214507229"/>
            <w:r w:rsidRPr="007D4B81">
              <w:rPr>
                <w:rFonts w:eastAsia="Malgun Gothic" w:cs="Arial"/>
                <w:b/>
                <w:bCs/>
                <w:lang w:eastAsia="ko-KR"/>
              </w:rPr>
              <w:t>In</w:t>
            </w:r>
            <w:r>
              <w:rPr>
                <w:rFonts w:eastAsia="Malgun Gothic" w:cs="Arial" w:hint="eastAsia"/>
                <w:b/>
                <w:bCs/>
                <w:lang w:eastAsia="ko-KR"/>
              </w:rPr>
              <w:t xml:space="preserve"> </w:t>
            </w:r>
            <w:r w:rsidRPr="007D4B81">
              <w:rPr>
                <w:rFonts w:eastAsia="Malgun Gothic" w:cs="Arial"/>
                <w:b/>
                <w:bCs/>
                <w:lang w:eastAsia="ko-KR"/>
              </w:rPr>
              <w:t>SA2 agreed principles, the</w:t>
            </w:r>
            <w:r w:rsidRPr="00975EC6">
              <w:rPr>
                <w:rFonts w:eastAsia="Malgun Gothic" w:cs="Arial"/>
                <w:b/>
                <w:bCs/>
                <w:lang w:eastAsia="ko-KR"/>
              </w:rPr>
              <w:t xml:space="preserve"> Sensing Function</w:t>
            </w:r>
            <w:bookmarkEnd w:id="8"/>
            <w:r w:rsidRPr="00975EC6">
              <w:rPr>
                <w:rFonts w:eastAsia="Malgun Gothic" w:cs="Arial"/>
                <w:b/>
                <w:bCs/>
                <w:lang w:eastAsia="ko-KR"/>
              </w:rPr>
              <w:t xml:space="preserve"> </w:t>
            </w:r>
            <w:r w:rsidRPr="00EA03AB">
              <w:rPr>
                <w:rFonts w:eastAsia="Malgun Gothic" w:cs="Arial"/>
                <w:b/>
                <w:bCs/>
                <w:lang w:eastAsia="ko-KR"/>
              </w:rPr>
              <w:t>selects Sensing Entity(</w:t>
            </w:r>
            <w:proofErr w:type="spellStart"/>
            <w:r w:rsidRPr="00EA03AB">
              <w:rPr>
                <w:rFonts w:eastAsia="Malgun Gothic" w:cs="Arial"/>
                <w:b/>
                <w:bCs/>
                <w:lang w:eastAsia="ko-KR"/>
              </w:rPr>
              <w:t>ies</w:t>
            </w:r>
            <w:proofErr w:type="spellEnd"/>
            <w:r w:rsidRPr="00EA03AB">
              <w:rPr>
                <w:rFonts w:eastAsia="Malgun Gothic" w:cs="Arial"/>
                <w:b/>
                <w:bCs/>
                <w:lang w:eastAsia="ko-KR"/>
              </w:rPr>
              <w:t>) (</w:t>
            </w:r>
            <w:proofErr w:type="gramStart"/>
            <w:r w:rsidRPr="00EA03AB">
              <w:rPr>
                <w:rFonts w:eastAsia="Malgun Gothic" w:cs="Arial"/>
                <w:b/>
                <w:bCs/>
                <w:lang w:eastAsia="ko-KR"/>
              </w:rPr>
              <w:t>i.e.</w:t>
            </w:r>
            <w:proofErr w:type="gramEnd"/>
            <w:r w:rsidRPr="00EA03AB">
              <w:rPr>
                <w:rFonts w:eastAsia="Malgun Gothic" w:cs="Arial"/>
                <w:b/>
                <w:bCs/>
                <w:lang w:eastAsia="ko-KR"/>
              </w:rPr>
              <w:t xml:space="preserve"> </w:t>
            </w:r>
            <w:proofErr w:type="spellStart"/>
            <w:r w:rsidRPr="00EA03AB">
              <w:rPr>
                <w:rFonts w:eastAsia="Malgun Gothic" w:cs="Arial"/>
                <w:b/>
                <w:bCs/>
                <w:lang w:eastAsia="ko-KR"/>
              </w:rPr>
              <w:t>gNB</w:t>
            </w:r>
            <w:proofErr w:type="spellEnd"/>
            <w:r w:rsidRPr="00EA03AB">
              <w:rPr>
                <w:rFonts w:eastAsia="Malgun Gothic" w:cs="Arial"/>
                <w:b/>
                <w:bCs/>
                <w:lang w:eastAsia="ko-KR"/>
              </w:rPr>
              <w:t xml:space="preserve">(s)) based on </w:t>
            </w:r>
            <w:r w:rsidRPr="009F1FA6">
              <w:rPr>
                <w:rFonts w:eastAsia="Malgun Gothic" w:cs="Arial"/>
                <w:b/>
                <w:bCs/>
                <w:lang w:eastAsia="ko-KR"/>
              </w:rPr>
              <w:t>supported sensing area of Sensing Entity</w:t>
            </w:r>
            <w:r w:rsidRPr="00CF42D7">
              <w:rPr>
                <w:rFonts w:eastAsia="Malgun Gothic" w:cs="Arial"/>
                <w:b/>
                <w:bCs/>
                <w:lang w:eastAsia="ko-KR"/>
              </w:rPr>
              <w:t>.</w:t>
            </w:r>
            <w:r w:rsidRPr="00EA03AB">
              <w:rPr>
                <w:rFonts w:eastAsia="Malgun Gothic" w:cs="Arial"/>
                <w:b/>
                <w:bCs/>
                <w:lang w:eastAsia="ko-KR"/>
              </w:rPr>
              <w:t xml:space="preserve"> </w:t>
            </w:r>
            <w:r w:rsidRPr="009F1FA6">
              <w:rPr>
                <w:rFonts w:eastAsia="Malgun Gothic" w:cs="Arial"/>
                <w:b/>
                <w:bCs/>
                <w:lang w:eastAsia="ko-KR"/>
              </w:rPr>
              <w:t xml:space="preserve">Is there any other information related to the </w:t>
            </w:r>
            <w:proofErr w:type="spellStart"/>
            <w:r w:rsidRPr="009F1FA6">
              <w:rPr>
                <w:rFonts w:eastAsia="Malgun Gothic" w:cs="Arial"/>
                <w:b/>
                <w:bCs/>
                <w:lang w:eastAsia="ko-KR"/>
              </w:rPr>
              <w:t>gNB</w:t>
            </w:r>
            <w:proofErr w:type="spellEnd"/>
            <w:r w:rsidRPr="009F1FA6">
              <w:rPr>
                <w:rFonts w:eastAsia="Malgun Gothic" w:cs="Arial"/>
                <w:b/>
                <w:bCs/>
                <w:lang w:eastAsia="ko-KR"/>
              </w:rPr>
              <w:t xml:space="preserve"> that</w:t>
            </w:r>
            <w:r>
              <w:rPr>
                <w:rFonts w:eastAsia="Malgun Gothic" w:cs="Arial"/>
                <w:b/>
                <w:bCs/>
                <w:lang w:eastAsia="ko-KR"/>
              </w:rPr>
              <w:t xml:space="preserve"> </w:t>
            </w:r>
            <w:r w:rsidRPr="00975EC6">
              <w:rPr>
                <w:rFonts w:eastAsia="Malgun Gothic" w:cs="Arial"/>
                <w:b/>
                <w:bCs/>
                <w:lang w:eastAsia="ko-KR"/>
              </w:rPr>
              <w:t xml:space="preserve">SA2 should </w:t>
            </w:r>
            <w:r w:rsidRPr="00B42EE5">
              <w:rPr>
                <w:rFonts w:eastAsia="Malgun Gothic" w:cs="Arial"/>
                <w:b/>
                <w:bCs/>
                <w:lang w:eastAsia="ko-KR"/>
              </w:rPr>
              <w:t>consider</w:t>
            </w:r>
            <w:r w:rsidRPr="00EA03AB">
              <w:rPr>
                <w:rFonts w:eastAsia="Malgun Gothic" w:cs="Arial"/>
                <w:b/>
                <w:bCs/>
                <w:lang w:eastAsia="ko-KR"/>
              </w:rPr>
              <w:t xml:space="preserve"> for Sensing Entity selection?</w:t>
            </w:r>
            <w:r w:rsidRPr="00B42EE5">
              <w:rPr>
                <w:rFonts w:eastAsia="Malgun Gothic" w:cs="Arial"/>
                <w:b/>
                <w:bCs/>
                <w:lang w:eastAsia="ko-KR"/>
              </w:rPr>
              <w:t xml:space="preserve"> If yes, </w:t>
            </w:r>
            <w:r>
              <w:rPr>
                <w:rFonts w:eastAsia="Malgun Gothic" w:cs="Arial"/>
                <w:b/>
                <w:bCs/>
                <w:lang w:eastAsia="ko-KR"/>
              </w:rPr>
              <w:t>what</w:t>
            </w:r>
            <w:r w:rsidRPr="009F1FA6">
              <w:rPr>
                <w:rFonts w:eastAsia="Malgun Gothic" w:cs="Arial"/>
                <w:b/>
                <w:bCs/>
                <w:lang w:eastAsia="ko-KR"/>
              </w:rPr>
              <w:t xml:space="preserve"> is </w:t>
            </w:r>
            <w:r>
              <w:rPr>
                <w:rFonts w:eastAsia="Malgun Gothic" w:cs="Arial"/>
                <w:b/>
                <w:bCs/>
                <w:lang w:eastAsia="ko-KR"/>
              </w:rPr>
              <w:t>th</w:t>
            </w:r>
            <w:r w:rsidRPr="009F1FA6">
              <w:rPr>
                <w:rFonts w:eastAsia="Malgun Gothic" w:cs="Arial" w:hint="eastAsia"/>
                <w:b/>
                <w:bCs/>
                <w:lang w:eastAsia="ko-KR"/>
              </w:rPr>
              <w:t>is</w:t>
            </w:r>
            <w:r>
              <w:rPr>
                <w:rFonts w:eastAsia="Malgun Gothic" w:cs="Arial"/>
                <w:b/>
                <w:bCs/>
                <w:lang w:eastAsia="ko-KR"/>
              </w:rPr>
              <w:t xml:space="preserve"> information and </w:t>
            </w:r>
            <w:r w:rsidRPr="00975EC6">
              <w:rPr>
                <w:rFonts w:eastAsia="Malgun Gothic" w:cs="Arial"/>
                <w:b/>
                <w:bCs/>
                <w:lang w:eastAsia="ko-KR"/>
              </w:rPr>
              <w:t>how</w:t>
            </w:r>
            <w:r w:rsidRPr="009F1FA6">
              <w:rPr>
                <w:rFonts w:eastAsia="Malgun Gothic" w:cs="Arial"/>
                <w:b/>
                <w:bCs/>
                <w:lang w:eastAsia="ko-KR"/>
              </w:rPr>
              <w:t xml:space="preserve"> it </w:t>
            </w:r>
            <w:r>
              <w:rPr>
                <w:rFonts w:eastAsia="Malgun Gothic" w:cs="Arial"/>
                <w:b/>
                <w:bCs/>
                <w:lang w:eastAsia="ko-KR"/>
              </w:rPr>
              <w:t xml:space="preserve">should </w:t>
            </w:r>
            <w:r w:rsidRPr="00975EC6">
              <w:rPr>
                <w:rFonts w:eastAsia="Malgun Gothic" w:cs="Arial"/>
                <w:b/>
                <w:bCs/>
                <w:lang w:eastAsia="ko-KR"/>
              </w:rPr>
              <w:t>be provided to the Sensing Function (</w:t>
            </w:r>
            <w:proofErr w:type="gramStart"/>
            <w:r w:rsidRPr="00975EC6">
              <w:rPr>
                <w:rFonts w:eastAsia="Malgun Gothic" w:cs="Arial"/>
                <w:b/>
                <w:bCs/>
                <w:lang w:eastAsia="ko-KR"/>
              </w:rPr>
              <w:t>e.g.</w:t>
            </w:r>
            <w:proofErr w:type="gramEnd"/>
            <w:r w:rsidRPr="00975EC6">
              <w:rPr>
                <w:rFonts w:eastAsia="Malgun Gothic" w:cs="Arial"/>
                <w:b/>
                <w:bCs/>
                <w:lang w:eastAsia="ko-KR"/>
              </w:rPr>
              <w:t xml:space="preserve"> via OAM, </w:t>
            </w:r>
            <w:r w:rsidRPr="00B42EE5">
              <w:rPr>
                <w:rFonts w:eastAsia="Malgun Gothic" w:cs="Arial"/>
                <w:b/>
                <w:bCs/>
                <w:lang w:eastAsia="ko-KR"/>
              </w:rPr>
              <w:t>and/</w:t>
            </w:r>
            <w:r w:rsidRPr="00CF42D7">
              <w:rPr>
                <w:rFonts w:eastAsia="Malgun Gothic" w:cs="Arial"/>
                <w:b/>
                <w:bCs/>
                <w:lang w:eastAsia="ko-KR"/>
              </w:rPr>
              <w:t>or via signalling)?</w:t>
            </w:r>
          </w:p>
          <w:p w14:paraId="0FAFC4CC" w14:textId="77777777" w:rsidR="009F1FA6" w:rsidRPr="009F1FA6" w:rsidRDefault="009F1FA6" w:rsidP="009F1FA6">
            <w:pPr>
              <w:rPr>
                <w:rFonts w:eastAsia="Malgun Gothic" w:cs="Arial"/>
                <w:b/>
                <w:bCs/>
                <w:lang w:eastAsia="ko-KR"/>
              </w:rPr>
            </w:pPr>
            <w:r w:rsidRPr="009F1FA6">
              <w:rPr>
                <w:rFonts w:eastAsia="Malgun Gothic" w:cs="Arial"/>
                <w:b/>
                <w:bCs/>
                <w:lang w:eastAsia="ko-KR"/>
              </w:rPr>
              <w:t>Q2</w:t>
            </w:r>
            <w:r w:rsidRPr="009F1FA6">
              <w:rPr>
                <w:rFonts w:eastAsia="Malgun Gothic" w:cs="Arial" w:hint="eastAsia"/>
                <w:b/>
                <w:bCs/>
                <w:lang w:eastAsia="ko-KR"/>
              </w:rPr>
              <w:t>:</w:t>
            </w:r>
            <w:r w:rsidRPr="009F1FA6">
              <w:rPr>
                <w:rFonts w:eastAsia="Malgun Gothic" w:cs="Arial"/>
                <w:b/>
                <w:bCs/>
                <w:lang w:eastAsia="ko-KR"/>
              </w:rPr>
              <w:t xml:space="preserve"> What is the content of the sensing data provided by the Sensing Entity </w:t>
            </w:r>
            <w:r w:rsidRPr="009F1FA6">
              <w:rPr>
                <w:rFonts w:eastAsia="Malgun Gothic" w:cs="Arial" w:hint="eastAsia"/>
                <w:b/>
                <w:bCs/>
                <w:lang w:eastAsia="ko-KR"/>
              </w:rPr>
              <w:t>(</w:t>
            </w:r>
            <w:proofErr w:type="gramStart"/>
            <w:r w:rsidRPr="009F1FA6">
              <w:rPr>
                <w:rFonts w:eastAsia="Malgun Gothic" w:cs="Arial" w:hint="eastAsia"/>
                <w:b/>
                <w:bCs/>
                <w:lang w:eastAsia="ko-KR"/>
              </w:rPr>
              <w:t>i.e.</w:t>
            </w:r>
            <w:proofErr w:type="gramEnd"/>
            <w:r w:rsidRPr="009F1FA6">
              <w:rPr>
                <w:rFonts w:eastAsia="Malgun Gothic" w:cs="Arial" w:hint="eastAsia"/>
                <w:b/>
                <w:bCs/>
                <w:lang w:eastAsia="ko-KR"/>
              </w:rPr>
              <w:t xml:space="preserve"> </w:t>
            </w:r>
            <w:proofErr w:type="spellStart"/>
            <w:r w:rsidRPr="009F1FA6">
              <w:rPr>
                <w:rFonts w:eastAsia="Malgun Gothic" w:cs="Arial"/>
                <w:b/>
                <w:bCs/>
                <w:lang w:eastAsia="ko-KR"/>
              </w:rPr>
              <w:t>gNB</w:t>
            </w:r>
            <w:proofErr w:type="spellEnd"/>
            <w:r w:rsidRPr="009F1FA6">
              <w:rPr>
                <w:rFonts w:eastAsia="Malgun Gothic" w:cs="Arial" w:hint="eastAsia"/>
                <w:b/>
                <w:bCs/>
                <w:lang w:eastAsia="ko-KR"/>
              </w:rPr>
              <w:t>)</w:t>
            </w:r>
            <w:r w:rsidRPr="009F1FA6">
              <w:rPr>
                <w:rFonts w:eastAsia="Malgun Gothic" w:cs="Arial"/>
                <w:b/>
                <w:bCs/>
                <w:lang w:eastAsia="ko-KR"/>
              </w:rPr>
              <w:t xml:space="preserve"> to the Sensing Function for </w:t>
            </w:r>
            <w:r w:rsidRPr="009F1FA6">
              <w:rPr>
                <w:rFonts w:eastAsia="Malgun Gothic" w:cs="Arial" w:hint="eastAsia"/>
                <w:b/>
                <w:bCs/>
                <w:lang w:eastAsia="ko-KR"/>
              </w:rPr>
              <w:t xml:space="preserve">sensing </w:t>
            </w:r>
            <w:r w:rsidRPr="009F1FA6">
              <w:rPr>
                <w:rFonts w:eastAsia="Malgun Gothic" w:cs="Arial"/>
                <w:b/>
                <w:bCs/>
                <w:lang w:eastAsia="ko-KR"/>
              </w:rPr>
              <w:t>result generation?</w:t>
            </w:r>
          </w:p>
          <w:p w14:paraId="362788AA" w14:textId="77777777" w:rsidR="009F1FA6" w:rsidRPr="009F1FA6" w:rsidRDefault="009F1FA6" w:rsidP="009F1FA6">
            <w:pPr>
              <w:rPr>
                <w:rFonts w:eastAsia="Malgun Gothic" w:cs="Arial"/>
                <w:b/>
                <w:bCs/>
                <w:lang w:eastAsia="ko-KR"/>
              </w:rPr>
            </w:pPr>
            <w:r w:rsidRPr="009F1FA6">
              <w:rPr>
                <w:rFonts w:eastAsia="Malgun Gothic" w:cs="Arial"/>
                <w:b/>
                <w:bCs/>
                <w:lang w:eastAsia="ko-KR"/>
              </w:rPr>
              <w:t xml:space="preserve">Q3: For a </w:t>
            </w:r>
            <w:bookmarkStart w:id="9" w:name="_Hlk214506060"/>
            <w:r w:rsidRPr="009F1FA6">
              <w:rPr>
                <w:rFonts w:eastAsia="Malgun Gothic" w:cs="Arial"/>
                <w:b/>
                <w:bCs/>
                <w:lang w:eastAsia="ko-KR"/>
              </w:rPr>
              <w:t>Sensing Service Request</w:t>
            </w:r>
            <w:bookmarkEnd w:id="9"/>
            <w:r w:rsidRPr="009F1FA6">
              <w:rPr>
                <w:rFonts w:eastAsia="Malgun Gothic" w:cs="Arial"/>
                <w:b/>
                <w:bCs/>
                <w:lang w:eastAsia="ko-KR"/>
              </w:rPr>
              <w:t>, what type of reporting options (</w:t>
            </w:r>
            <w:proofErr w:type="gramStart"/>
            <w:r w:rsidRPr="009F1FA6">
              <w:rPr>
                <w:rFonts w:eastAsia="Malgun Gothic" w:cs="Arial"/>
                <w:b/>
                <w:bCs/>
                <w:lang w:eastAsia="ko-KR"/>
              </w:rPr>
              <w:t>e.g.</w:t>
            </w:r>
            <w:proofErr w:type="gramEnd"/>
            <w:r w:rsidRPr="009F1FA6">
              <w:rPr>
                <w:rFonts w:eastAsia="Malgun Gothic" w:cs="Arial"/>
                <w:b/>
                <w:bCs/>
                <w:lang w:eastAsia="ko-KR"/>
              </w:rPr>
              <w:t xml:space="preserve"> one-time and periodical options) </w:t>
            </w:r>
            <w:r w:rsidRPr="009F1FA6">
              <w:rPr>
                <w:rFonts w:eastAsia="Malgun Gothic" w:cs="Arial" w:hint="eastAsia"/>
                <w:b/>
                <w:bCs/>
                <w:lang w:eastAsia="ko-KR"/>
              </w:rPr>
              <w:t xml:space="preserve">can be supported by the </w:t>
            </w:r>
            <w:r w:rsidRPr="009F1FA6">
              <w:rPr>
                <w:rFonts w:eastAsia="Malgun Gothic" w:cs="Arial"/>
                <w:b/>
                <w:bCs/>
                <w:lang w:eastAsia="ko-KR"/>
              </w:rPr>
              <w:t xml:space="preserve">Sensing Entity </w:t>
            </w:r>
            <w:r w:rsidRPr="009F1FA6">
              <w:rPr>
                <w:rFonts w:eastAsia="Malgun Gothic" w:cs="Arial" w:hint="eastAsia"/>
                <w:b/>
                <w:bCs/>
                <w:lang w:eastAsia="ko-KR"/>
              </w:rPr>
              <w:t xml:space="preserve">(i.e. </w:t>
            </w:r>
            <w:proofErr w:type="spellStart"/>
            <w:r w:rsidRPr="009F1FA6">
              <w:rPr>
                <w:rFonts w:eastAsia="Malgun Gothic" w:cs="Arial"/>
                <w:b/>
                <w:bCs/>
                <w:lang w:eastAsia="ko-KR"/>
              </w:rPr>
              <w:t>gNB</w:t>
            </w:r>
            <w:proofErr w:type="spellEnd"/>
            <w:r w:rsidRPr="009F1FA6">
              <w:rPr>
                <w:rFonts w:eastAsia="Malgun Gothic" w:cs="Arial" w:hint="eastAsia"/>
                <w:b/>
                <w:bCs/>
                <w:lang w:eastAsia="ko-KR"/>
              </w:rPr>
              <w:t>)</w:t>
            </w:r>
            <w:r w:rsidRPr="009F1FA6">
              <w:rPr>
                <w:rFonts w:eastAsia="Malgun Gothic" w:cs="Arial"/>
                <w:b/>
                <w:bCs/>
                <w:lang w:eastAsia="ko-KR"/>
              </w:rPr>
              <w:t>?</w:t>
            </w:r>
          </w:p>
          <w:p w14:paraId="3901A36E" w14:textId="13D5EE5D" w:rsidR="009F1FA6" w:rsidRPr="009F1FA6" w:rsidRDefault="009F1FA6" w:rsidP="009F1FA6">
            <w:pPr>
              <w:rPr>
                <w:rFonts w:cs="Arial"/>
                <w:bCs/>
              </w:rPr>
            </w:pPr>
            <w:bookmarkStart w:id="10" w:name="_Hlk213953238"/>
            <w:r w:rsidRPr="009F1FA6">
              <w:rPr>
                <w:rFonts w:eastAsia="Malgun Gothic" w:cs="Arial" w:hint="eastAsia"/>
                <w:b/>
                <w:bCs/>
                <w:lang w:eastAsia="ko-KR"/>
              </w:rPr>
              <w:t>Q</w:t>
            </w:r>
            <w:r w:rsidRPr="009F1FA6">
              <w:rPr>
                <w:rFonts w:eastAsia="Malgun Gothic" w:cs="Arial"/>
                <w:b/>
                <w:bCs/>
                <w:lang w:eastAsia="ko-KR"/>
              </w:rPr>
              <w:t>4</w:t>
            </w:r>
            <w:r w:rsidRPr="009F1FA6">
              <w:rPr>
                <w:rFonts w:eastAsia="Malgun Gothic" w:cs="Arial" w:hint="eastAsia"/>
                <w:b/>
                <w:bCs/>
                <w:lang w:eastAsia="ko-KR"/>
              </w:rPr>
              <w:t xml:space="preserve">: </w:t>
            </w:r>
            <w:r w:rsidRPr="009F1FA6">
              <w:rPr>
                <w:rFonts w:eastAsia="Malgun Gothic" w:cs="Arial"/>
                <w:b/>
                <w:bCs/>
                <w:lang w:eastAsia="ko-KR"/>
              </w:rPr>
              <w:t xml:space="preserve">In addition to </w:t>
            </w:r>
            <w:bookmarkStart w:id="11" w:name="_Hlk220401630"/>
            <w:r w:rsidRPr="00EA2D97">
              <w:rPr>
                <w:rFonts w:eastAsia="Malgun Gothic" w:cs="Arial"/>
                <w:b/>
                <w:bCs/>
                <w:lang w:eastAsia="ko-KR"/>
              </w:rPr>
              <w:t>sensing service type</w:t>
            </w:r>
            <w:bookmarkEnd w:id="11"/>
            <w:r w:rsidRPr="009F1FA6">
              <w:rPr>
                <w:rFonts w:eastAsia="Malgun Gothic" w:cs="Arial"/>
                <w:b/>
                <w:bCs/>
                <w:lang w:eastAsia="ko-KR"/>
              </w:rPr>
              <w:t xml:space="preserve"> and target sensing service area, what are the other parameters that the Sensing Function needs to provide to the Sensing Entity (</w:t>
            </w:r>
            <w:proofErr w:type="gramStart"/>
            <w:r w:rsidRPr="009F1FA6">
              <w:rPr>
                <w:rFonts w:eastAsia="Malgun Gothic" w:cs="Arial"/>
                <w:b/>
                <w:bCs/>
                <w:lang w:eastAsia="ko-KR"/>
              </w:rPr>
              <w:t>i.e.</w:t>
            </w:r>
            <w:proofErr w:type="gramEnd"/>
            <w:r w:rsidRPr="009F1FA6">
              <w:rPr>
                <w:rFonts w:eastAsia="Malgun Gothic" w:cs="Arial"/>
                <w:b/>
                <w:bCs/>
                <w:lang w:eastAsia="ko-KR"/>
              </w:rPr>
              <w:t xml:space="preserve"> </w:t>
            </w:r>
            <w:proofErr w:type="spellStart"/>
            <w:r w:rsidRPr="009F1FA6">
              <w:rPr>
                <w:rFonts w:eastAsia="Malgun Gothic" w:cs="Arial"/>
                <w:b/>
                <w:bCs/>
                <w:lang w:eastAsia="ko-KR"/>
              </w:rPr>
              <w:t>gNB</w:t>
            </w:r>
            <w:proofErr w:type="spellEnd"/>
            <w:r w:rsidRPr="009F1FA6">
              <w:rPr>
                <w:rFonts w:eastAsia="Malgun Gothic" w:cs="Arial"/>
                <w:b/>
                <w:bCs/>
                <w:lang w:eastAsia="ko-KR"/>
              </w:rPr>
              <w:t xml:space="preserve">) to perform the sensing operation and provide Sensing </w:t>
            </w:r>
            <w:r w:rsidRPr="009F1FA6">
              <w:rPr>
                <w:rFonts w:eastAsia="Malgun Gothic" w:cs="Arial" w:hint="eastAsia"/>
                <w:b/>
                <w:bCs/>
                <w:lang w:eastAsia="ko-KR"/>
              </w:rPr>
              <w:t>Data</w:t>
            </w:r>
            <w:r w:rsidRPr="009F1FA6">
              <w:rPr>
                <w:rFonts w:eastAsia="Malgun Gothic" w:cs="Arial"/>
                <w:b/>
                <w:bCs/>
                <w:lang w:eastAsia="ko-KR"/>
              </w:rPr>
              <w:t xml:space="preserve"> with the requested </w:t>
            </w:r>
            <w:bookmarkStart w:id="12" w:name="_Hlk213954517"/>
            <w:r w:rsidRPr="009F1FA6">
              <w:rPr>
                <w:rFonts w:eastAsia="Malgun Gothic" w:cs="Arial"/>
                <w:b/>
                <w:bCs/>
                <w:lang w:eastAsia="ko-KR"/>
              </w:rPr>
              <w:t>characteristics</w:t>
            </w:r>
            <w:bookmarkEnd w:id="12"/>
            <w:r w:rsidRPr="009F1FA6">
              <w:rPr>
                <w:rFonts w:eastAsia="Malgun Gothic" w:cs="Arial"/>
                <w:b/>
                <w:bCs/>
                <w:lang w:eastAsia="ko-KR"/>
              </w:rPr>
              <w:t>?</w:t>
            </w:r>
            <w:bookmarkEnd w:id="10"/>
          </w:p>
        </w:tc>
      </w:tr>
    </w:tbl>
    <w:p w14:paraId="1527D42E" w14:textId="01E3EC56" w:rsidR="006F0DD4" w:rsidRDefault="0033673C" w:rsidP="0033673C">
      <w:pPr>
        <w:pStyle w:val="ac"/>
        <w:spacing w:beforeLines="50" w:before="120"/>
      </w:pPr>
      <w:r>
        <w:t xml:space="preserve">This contribution would like to provide our considerations on </w:t>
      </w:r>
      <w:r>
        <w:rPr>
          <w:rFonts w:hint="eastAsia"/>
        </w:rPr>
        <w:t>t</w:t>
      </w:r>
      <w:r w:rsidR="00E564A5">
        <w:t>hese</w:t>
      </w:r>
      <w:r>
        <w:t xml:space="preserve"> </w:t>
      </w:r>
      <w:r w:rsidR="008E1E6E">
        <w:t>related issues</w:t>
      </w:r>
      <w:r w:rsidR="00881076">
        <w:t xml:space="preserve">, mainly covering </w:t>
      </w:r>
      <w:r w:rsidR="00881076" w:rsidRPr="00881076">
        <w:t>RAN-CN procedures and signalling for sensing</w:t>
      </w:r>
      <w:r>
        <w:t>.</w:t>
      </w:r>
    </w:p>
    <w:p w14:paraId="7EF5F382" w14:textId="77777777" w:rsidR="0033673C" w:rsidRDefault="0033673C" w:rsidP="0033673C">
      <w:pPr>
        <w:pStyle w:val="1"/>
        <w:numPr>
          <w:ilvl w:val="0"/>
          <w:numId w:val="8"/>
        </w:numPr>
        <w:jc w:val="both"/>
      </w:pPr>
      <w:r w:rsidRPr="00CE0424">
        <w:t>Discussion</w:t>
      </w:r>
      <w:bookmarkEnd w:id="5"/>
    </w:p>
    <w:p w14:paraId="13A5D038" w14:textId="78DC5045" w:rsidR="00375443" w:rsidRPr="00715DF0" w:rsidRDefault="006A4BB0" w:rsidP="00375443">
      <w:pPr>
        <w:overflowPunct/>
        <w:autoSpaceDE/>
        <w:autoSpaceDN/>
        <w:adjustRightInd/>
        <w:spacing w:line="259" w:lineRule="auto"/>
        <w:textAlignment w:val="auto"/>
        <w:rPr>
          <w:b/>
          <w:bCs/>
          <w:u w:val="single"/>
          <w:lang w:val="en-US"/>
        </w:rPr>
      </w:pPr>
      <w:proofErr w:type="spellStart"/>
      <w:r>
        <w:rPr>
          <w:b/>
          <w:bCs/>
          <w:u w:val="single"/>
          <w:lang w:val="en-US"/>
        </w:rPr>
        <w:t>gNB</w:t>
      </w:r>
      <w:proofErr w:type="spellEnd"/>
      <w:r>
        <w:rPr>
          <w:b/>
          <w:bCs/>
          <w:u w:val="single"/>
          <w:lang w:val="en-US"/>
        </w:rPr>
        <w:t xml:space="preserve"> information</w:t>
      </w:r>
      <w:r w:rsidR="00375443" w:rsidRPr="00715DF0">
        <w:rPr>
          <w:b/>
          <w:bCs/>
          <w:u w:val="single"/>
          <w:lang w:val="en-US"/>
        </w:rPr>
        <w:t xml:space="preserve"> to SF</w:t>
      </w:r>
      <w:r>
        <w:rPr>
          <w:b/>
          <w:bCs/>
          <w:u w:val="single"/>
          <w:lang w:val="en-US"/>
        </w:rPr>
        <w:t xml:space="preserve"> for </w:t>
      </w:r>
      <w:proofErr w:type="spellStart"/>
      <w:r>
        <w:rPr>
          <w:b/>
          <w:bCs/>
          <w:u w:val="single"/>
          <w:lang w:val="en-US"/>
        </w:rPr>
        <w:t>gNB</w:t>
      </w:r>
      <w:proofErr w:type="spellEnd"/>
      <w:r>
        <w:rPr>
          <w:b/>
          <w:bCs/>
          <w:u w:val="single"/>
          <w:lang w:val="en-US"/>
        </w:rPr>
        <w:t xml:space="preserve"> selection</w:t>
      </w:r>
      <w:r w:rsidR="0004521C">
        <w:rPr>
          <w:b/>
          <w:bCs/>
          <w:u w:val="single"/>
          <w:lang w:val="en-US"/>
        </w:rPr>
        <w:t xml:space="preserve"> (</w:t>
      </w:r>
      <w:r w:rsidR="0004521C">
        <w:rPr>
          <w:rFonts w:hint="eastAsia"/>
          <w:b/>
          <w:bCs/>
          <w:u w:val="single"/>
          <w:lang w:val="en-US"/>
        </w:rPr>
        <w:t>Q1</w:t>
      </w:r>
      <w:r w:rsidR="00A024F6">
        <w:rPr>
          <w:b/>
          <w:bCs/>
          <w:u w:val="single"/>
          <w:lang w:val="en-US"/>
        </w:rPr>
        <w:t xml:space="preserve"> in SA2 LS</w:t>
      </w:r>
      <w:r w:rsidR="0004521C">
        <w:rPr>
          <w:b/>
          <w:bCs/>
          <w:u w:val="single"/>
          <w:lang w:val="en-US"/>
        </w:rPr>
        <w:t>)</w:t>
      </w:r>
    </w:p>
    <w:p w14:paraId="208C5612" w14:textId="73DEAB1D" w:rsidR="00A42418" w:rsidRDefault="00B76F3B" w:rsidP="00B76F3B">
      <w:pPr>
        <w:overflowPunct/>
        <w:autoSpaceDE/>
        <w:autoSpaceDN/>
        <w:adjustRightInd/>
        <w:spacing w:line="259" w:lineRule="auto"/>
        <w:textAlignment w:val="auto"/>
        <w:rPr>
          <w:rFonts w:eastAsiaTheme="minorEastAsia"/>
          <w:szCs w:val="24"/>
        </w:rPr>
      </w:pPr>
      <w:r>
        <w:rPr>
          <w:rFonts w:eastAsiaTheme="minorEastAsia"/>
          <w:szCs w:val="24"/>
        </w:rPr>
        <w:t xml:space="preserve">Based on </w:t>
      </w:r>
      <w:r w:rsidR="00245831">
        <w:t xml:space="preserve">SA2 LS [1] and </w:t>
      </w:r>
      <w:r w:rsidRPr="00375443">
        <w:rPr>
          <w:rFonts w:eastAsiaTheme="minorEastAsia"/>
          <w:szCs w:val="24"/>
        </w:rPr>
        <w:t>TR 23.700-14</w:t>
      </w:r>
      <w:r>
        <w:rPr>
          <w:rFonts w:eastAsiaTheme="minorEastAsia"/>
          <w:szCs w:val="24"/>
        </w:rPr>
        <w:t xml:space="preserve"> [2], </w:t>
      </w:r>
      <w:r w:rsidR="00A42418">
        <w:rPr>
          <w:rFonts w:eastAsiaTheme="minorEastAsia"/>
          <w:szCs w:val="24"/>
        </w:rPr>
        <w:t xml:space="preserve">SA2 has agreed in principle that SF selects </w:t>
      </w:r>
      <w:proofErr w:type="spellStart"/>
      <w:r w:rsidR="00A42418">
        <w:rPr>
          <w:rFonts w:eastAsiaTheme="minorEastAsia"/>
          <w:szCs w:val="24"/>
        </w:rPr>
        <w:t>gNB</w:t>
      </w:r>
      <w:proofErr w:type="spellEnd"/>
      <w:r w:rsidR="00A42418">
        <w:rPr>
          <w:rFonts w:eastAsiaTheme="minorEastAsia"/>
          <w:szCs w:val="24"/>
        </w:rPr>
        <w:t xml:space="preserve"> based on </w:t>
      </w:r>
      <w:proofErr w:type="spellStart"/>
      <w:r w:rsidR="00A42418">
        <w:rPr>
          <w:rFonts w:eastAsiaTheme="minorEastAsia"/>
          <w:szCs w:val="24"/>
        </w:rPr>
        <w:t>gNB</w:t>
      </w:r>
      <w:proofErr w:type="spellEnd"/>
      <w:r w:rsidR="00A42418">
        <w:rPr>
          <w:rFonts w:eastAsiaTheme="minorEastAsia"/>
          <w:szCs w:val="24"/>
        </w:rPr>
        <w:t xml:space="preserve"> information including the supported sensing area. But </w:t>
      </w:r>
      <w:r w:rsidR="00245831">
        <w:rPr>
          <w:rFonts w:eastAsiaTheme="minorEastAsia"/>
          <w:szCs w:val="24"/>
        </w:rPr>
        <w:t>RAN3 input is needed for SA2 to make decision on the following issues:</w:t>
      </w:r>
    </w:p>
    <w:p w14:paraId="54650830" w14:textId="6ECCD1E3" w:rsidR="00A42418" w:rsidRPr="00245831" w:rsidRDefault="00A42418" w:rsidP="00245831">
      <w:pPr>
        <w:pStyle w:val="af9"/>
        <w:numPr>
          <w:ilvl w:val="0"/>
          <w:numId w:val="19"/>
        </w:numPr>
        <w:overflowPunct/>
        <w:autoSpaceDE/>
        <w:autoSpaceDN/>
        <w:adjustRightInd/>
        <w:spacing w:line="259" w:lineRule="auto"/>
        <w:textAlignment w:val="auto"/>
        <w:rPr>
          <w:rFonts w:eastAsiaTheme="minorEastAsia"/>
          <w:szCs w:val="24"/>
        </w:rPr>
      </w:pPr>
      <w:r w:rsidRPr="00245831">
        <w:rPr>
          <w:rFonts w:eastAsiaTheme="minorEastAsia" w:hint="eastAsia"/>
          <w:szCs w:val="24"/>
        </w:rPr>
        <w:t>1</w:t>
      </w:r>
      <w:r w:rsidRPr="00245831">
        <w:rPr>
          <w:rFonts w:eastAsiaTheme="minorEastAsia"/>
          <w:szCs w:val="24"/>
        </w:rPr>
        <w:t xml:space="preserve">/ </w:t>
      </w:r>
      <w:r w:rsidR="00245831">
        <w:rPr>
          <w:rFonts w:eastAsiaTheme="minorEastAsia"/>
          <w:szCs w:val="24"/>
        </w:rPr>
        <w:t>I</w:t>
      </w:r>
      <w:r w:rsidR="00245831" w:rsidRPr="00245831">
        <w:rPr>
          <w:rFonts w:eastAsiaTheme="minorEastAsia"/>
          <w:szCs w:val="24"/>
        </w:rPr>
        <w:t xml:space="preserve">s there </w:t>
      </w:r>
      <w:r w:rsidRPr="00245831">
        <w:rPr>
          <w:rFonts w:eastAsiaTheme="minorEastAsia"/>
          <w:szCs w:val="24"/>
        </w:rPr>
        <w:t xml:space="preserve">any other </w:t>
      </w:r>
      <w:proofErr w:type="spellStart"/>
      <w:r w:rsidRPr="00245831">
        <w:rPr>
          <w:rFonts w:eastAsiaTheme="minorEastAsia"/>
          <w:szCs w:val="24"/>
        </w:rPr>
        <w:t>gNB</w:t>
      </w:r>
      <w:proofErr w:type="spellEnd"/>
      <w:r w:rsidRPr="00245831">
        <w:rPr>
          <w:rFonts w:eastAsiaTheme="minorEastAsia"/>
          <w:szCs w:val="24"/>
        </w:rPr>
        <w:t xml:space="preserve"> information needed?</w:t>
      </w:r>
    </w:p>
    <w:p w14:paraId="1F62FD1E" w14:textId="177D5B10" w:rsidR="00A42418" w:rsidRPr="00245831" w:rsidRDefault="00A42418" w:rsidP="00245831">
      <w:pPr>
        <w:pStyle w:val="af9"/>
        <w:numPr>
          <w:ilvl w:val="0"/>
          <w:numId w:val="19"/>
        </w:numPr>
        <w:overflowPunct/>
        <w:autoSpaceDE/>
        <w:autoSpaceDN/>
        <w:adjustRightInd/>
        <w:spacing w:line="259" w:lineRule="auto"/>
        <w:textAlignment w:val="auto"/>
        <w:rPr>
          <w:rFonts w:eastAsiaTheme="minorEastAsia"/>
          <w:szCs w:val="24"/>
        </w:rPr>
      </w:pPr>
      <w:r w:rsidRPr="00245831">
        <w:rPr>
          <w:rFonts w:eastAsiaTheme="minorEastAsia"/>
          <w:szCs w:val="24"/>
        </w:rPr>
        <w:t xml:space="preserve">2/ </w:t>
      </w:r>
      <w:r w:rsidR="00245831">
        <w:rPr>
          <w:rFonts w:eastAsiaTheme="minorEastAsia"/>
          <w:szCs w:val="24"/>
        </w:rPr>
        <w:t>H</w:t>
      </w:r>
      <w:r w:rsidRPr="00245831">
        <w:rPr>
          <w:rFonts w:eastAsiaTheme="minorEastAsia"/>
          <w:szCs w:val="24"/>
        </w:rPr>
        <w:t>o</w:t>
      </w:r>
      <w:r w:rsidR="00245831" w:rsidRPr="00245831">
        <w:rPr>
          <w:rFonts w:eastAsiaTheme="minorEastAsia"/>
          <w:szCs w:val="24"/>
        </w:rPr>
        <w:t xml:space="preserve">w to provide </w:t>
      </w:r>
      <w:proofErr w:type="spellStart"/>
      <w:r w:rsidR="00245831" w:rsidRPr="00245831">
        <w:rPr>
          <w:rFonts w:eastAsiaTheme="minorEastAsia"/>
          <w:szCs w:val="24"/>
        </w:rPr>
        <w:t>gNB</w:t>
      </w:r>
      <w:proofErr w:type="spellEnd"/>
      <w:r w:rsidR="00245831" w:rsidRPr="00245831">
        <w:rPr>
          <w:rFonts w:eastAsiaTheme="minorEastAsia"/>
          <w:szCs w:val="24"/>
        </w:rPr>
        <w:t xml:space="preserve"> information?</w:t>
      </w:r>
    </w:p>
    <w:p w14:paraId="23F06AFC" w14:textId="4B7776E4" w:rsidR="00D72338" w:rsidRPr="00245831" w:rsidRDefault="00245831" w:rsidP="00375443">
      <w:pPr>
        <w:overflowPunct/>
        <w:autoSpaceDE/>
        <w:autoSpaceDN/>
        <w:adjustRightInd/>
        <w:spacing w:line="259" w:lineRule="auto"/>
        <w:textAlignment w:val="auto"/>
        <w:rPr>
          <w:rFonts w:eastAsiaTheme="minorEastAsia"/>
          <w:szCs w:val="24"/>
        </w:rPr>
      </w:pPr>
      <w:r>
        <w:rPr>
          <w:rFonts w:eastAsiaTheme="minorEastAsia" w:hint="eastAsia"/>
          <w:szCs w:val="24"/>
        </w:rPr>
        <w:t>F</w:t>
      </w:r>
      <w:r>
        <w:rPr>
          <w:rFonts w:eastAsiaTheme="minorEastAsia"/>
          <w:szCs w:val="24"/>
        </w:rPr>
        <w:t xml:space="preserve">or the </w:t>
      </w:r>
      <w:proofErr w:type="spellStart"/>
      <w:r>
        <w:rPr>
          <w:rFonts w:eastAsiaTheme="minorEastAsia"/>
          <w:szCs w:val="24"/>
        </w:rPr>
        <w:t>gNB</w:t>
      </w:r>
      <w:proofErr w:type="spellEnd"/>
      <w:r>
        <w:rPr>
          <w:rFonts w:eastAsiaTheme="minorEastAsia"/>
          <w:szCs w:val="24"/>
        </w:rPr>
        <w:t xml:space="preserve"> information, other than the supported sensing area, we understand that the following </w:t>
      </w:r>
      <w:r w:rsidR="00767A5D">
        <w:rPr>
          <w:rFonts w:eastAsiaTheme="minorEastAsia"/>
          <w:szCs w:val="24"/>
        </w:rPr>
        <w:t>candidate</w:t>
      </w:r>
      <w:r>
        <w:rPr>
          <w:rFonts w:eastAsiaTheme="minorEastAsia"/>
          <w:szCs w:val="24"/>
        </w:rPr>
        <w:t xml:space="preserve"> </w:t>
      </w:r>
      <w:proofErr w:type="spellStart"/>
      <w:r>
        <w:rPr>
          <w:rFonts w:eastAsiaTheme="minorEastAsia"/>
          <w:szCs w:val="24"/>
        </w:rPr>
        <w:t>gNB</w:t>
      </w:r>
      <w:proofErr w:type="spellEnd"/>
      <w:r>
        <w:rPr>
          <w:rFonts w:eastAsiaTheme="minorEastAsia"/>
          <w:szCs w:val="24"/>
        </w:rPr>
        <w:t xml:space="preserve"> information</w:t>
      </w:r>
      <w:r w:rsidR="003D0523">
        <w:rPr>
          <w:rFonts w:eastAsiaTheme="minorEastAsia"/>
          <w:szCs w:val="24"/>
        </w:rPr>
        <w:t xml:space="preserve"> may be discussed in RAN3</w:t>
      </w:r>
      <w:r w:rsidR="00767A5D">
        <w:rPr>
          <w:rFonts w:eastAsiaTheme="minorEastAsia"/>
          <w:szCs w:val="24"/>
        </w:rPr>
        <w:t>:</w:t>
      </w:r>
    </w:p>
    <w:p w14:paraId="089647E6" w14:textId="6893F3FF" w:rsidR="00245831" w:rsidRPr="00245831" w:rsidRDefault="003E6D65" w:rsidP="005F448C">
      <w:pPr>
        <w:pStyle w:val="af9"/>
        <w:numPr>
          <w:ilvl w:val="0"/>
          <w:numId w:val="19"/>
        </w:numPr>
        <w:overflowPunct/>
        <w:autoSpaceDE/>
        <w:autoSpaceDN/>
        <w:adjustRightInd/>
        <w:spacing w:line="259" w:lineRule="auto"/>
        <w:textAlignment w:val="auto"/>
        <w:rPr>
          <w:rFonts w:eastAsiaTheme="minorEastAsia"/>
          <w:szCs w:val="24"/>
        </w:rPr>
      </w:pPr>
      <w:bookmarkStart w:id="13" w:name="_Hlk220058104"/>
      <w:r>
        <w:rPr>
          <w:rFonts w:eastAsiaTheme="minorEastAsia"/>
          <w:b/>
          <w:bCs/>
          <w:szCs w:val="24"/>
        </w:rPr>
        <w:t>1</w:t>
      </w:r>
      <w:r w:rsidR="00245831" w:rsidRPr="00452B99">
        <w:rPr>
          <w:rFonts w:eastAsiaTheme="minorEastAsia"/>
          <w:b/>
          <w:bCs/>
          <w:szCs w:val="24"/>
        </w:rPr>
        <w:t xml:space="preserve">/ </w:t>
      </w:r>
      <w:r w:rsidR="005F448C" w:rsidRPr="00452B99">
        <w:rPr>
          <w:b/>
          <w:bCs/>
        </w:rPr>
        <w:t xml:space="preserve">supported sensing service type </w:t>
      </w:r>
      <w:r w:rsidR="00767A5D" w:rsidRPr="00452B99">
        <w:rPr>
          <w:b/>
          <w:bCs/>
        </w:rPr>
        <w:t>(</w:t>
      </w:r>
      <w:r w:rsidR="005F448C" w:rsidRPr="00452B99">
        <w:rPr>
          <w:b/>
          <w:bCs/>
        </w:rPr>
        <w:t>e.g., UAV detection, UAV trackin</w:t>
      </w:r>
      <w:r w:rsidR="00245831" w:rsidRPr="00452B99">
        <w:rPr>
          <w:b/>
          <w:bCs/>
        </w:rPr>
        <w:t>g</w:t>
      </w:r>
      <w:r w:rsidR="00767A5D" w:rsidRPr="00452B99">
        <w:rPr>
          <w:b/>
          <w:bCs/>
        </w:rPr>
        <w:t>)</w:t>
      </w:r>
      <w:r w:rsidR="00767A5D">
        <w:t>:</w:t>
      </w:r>
      <w:r w:rsidR="00452B99">
        <w:t xml:space="preserve"> </w:t>
      </w:r>
      <w:r w:rsidR="00452B99">
        <w:rPr>
          <w:rFonts w:eastAsiaTheme="minorEastAsia"/>
          <w:szCs w:val="24"/>
        </w:rPr>
        <w:t>a</w:t>
      </w:r>
      <w:r w:rsidR="00452B99" w:rsidRPr="007A2C4F">
        <w:rPr>
          <w:rFonts w:eastAsiaTheme="minorEastAsia"/>
          <w:szCs w:val="24"/>
        </w:rPr>
        <w:t>s captured in SID [</w:t>
      </w:r>
      <w:r w:rsidR="00452B99">
        <w:rPr>
          <w:rFonts w:eastAsiaTheme="minorEastAsia"/>
          <w:szCs w:val="24"/>
        </w:rPr>
        <w:t>3</w:t>
      </w:r>
      <w:r w:rsidR="00452B99" w:rsidRPr="007A2C4F">
        <w:rPr>
          <w:rFonts w:eastAsiaTheme="minorEastAsia"/>
          <w:szCs w:val="24"/>
        </w:rPr>
        <w:t>]</w:t>
      </w:r>
      <w:r w:rsidR="00452B99">
        <w:rPr>
          <w:rFonts w:eastAsiaTheme="minorEastAsia"/>
          <w:szCs w:val="24"/>
        </w:rPr>
        <w:t>, the use case of UAV sensing target include</w:t>
      </w:r>
      <w:r w:rsidR="005D43FA">
        <w:rPr>
          <w:rFonts w:eastAsiaTheme="minorEastAsia"/>
          <w:szCs w:val="24"/>
        </w:rPr>
        <w:t>s</w:t>
      </w:r>
      <w:r w:rsidR="00452B99" w:rsidRPr="00452B99">
        <w:t xml:space="preserve"> detection and tracking of UAV</w:t>
      </w:r>
      <w:r w:rsidR="00452B99">
        <w:t>, where the requirements for them</w:t>
      </w:r>
      <w:r w:rsidR="00452B99" w:rsidRPr="00452B99">
        <w:t xml:space="preserve"> are quite different from each other</w:t>
      </w:r>
      <w:r w:rsidR="00452B99">
        <w:t xml:space="preserve">, thus </w:t>
      </w:r>
      <w:proofErr w:type="spellStart"/>
      <w:r w:rsidR="00452B99">
        <w:rPr>
          <w:rFonts w:eastAsiaTheme="minorEastAsia"/>
          <w:szCs w:val="24"/>
        </w:rPr>
        <w:t>gNB</w:t>
      </w:r>
      <w:proofErr w:type="spellEnd"/>
      <w:r w:rsidR="00452B99">
        <w:rPr>
          <w:rFonts w:eastAsiaTheme="minorEastAsia"/>
          <w:szCs w:val="24"/>
        </w:rPr>
        <w:t xml:space="preserve"> may have different capability on the supported use cases</w:t>
      </w:r>
      <w:r w:rsidR="00452B99" w:rsidRPr="00452B99">
        <w:t xml:space="preserve">. </w:t>
      </w:r>
    </w:p>
    <w:p w14:paraId="457C0FDC" w14:textId="38D8643D" w:rsidR="005F448C" w:rsidRPr="00245831" w:rsidRDefault="003E6D65" w:rsidP="005F448C">
      <w:pPr>
        <w:pStyle w:val="af9"/>
        <w:numPr>
          <w:ilvl w:val="0"/>
          <w:numId w:val="19"/>
        </w:numPr>
        <w:overflowPunct/>
        <w:autoSpaceDE/>
        <w:autoSpaceDN/>
        <w:adjustRightInd/>
        <w:spacing w:line="259" w:lineRule="auto"/>
        <w:textAlignment w:val="auto"/>
        <w:rPr>
          <w:rFonts w:eastAsiaTheme="minorEastAsia"/>
          <w:szCs w:val="24"/>
        </w:rPr>
      </w:pPr>
      <w:r>
        <w:rPr>
          <w:b/>
          <w:bCs/>
        </w:rPr>
        <w:lastRenderedPageBreak/>
        <w:t>2</w:t>
      </w:r>
      <w:r w:rsidR="00245831" w:rsidRPr="00452B99">
        <w:rPr>
          <w:b/>
          <w:bCs/>
        </w:rPr>
        <w:t xml:space="preserve">/ </w:t>
      </w:r>
      <w:r w:rsidR="005F448C" w:rsidRPr="00452B99">
        <w:rPr>
          <w:rFonts w:eastAsiaTheme="minorEastAsia"/>
          <w:b/>
          <w:bCs/>
          <w:szCs w:val="24"/>
        </w:rPr>
        <w:t xml:space="preserve">supported sensing measurement level </w:t>
      </w:r>
      <w:r w:rsidR="00767A5D" w:rsidRPr="00452B99">
        <w:rPr>
          <w:rFonts w:eastAsiaTheme="minorEastAsia"/>
          <w:b/>
          <w:bCs/>
          <w:szCs w:val="24"/>
        </w:rPr>
        <w:t>(</w:t>
      </w:r>
      <w:r w:rsidR="005F448C" w:rsidRPr="00452B99">
        <w:rPr>
          <w:rFonts w:eastAsiaTheme="minorEastAsia"/>
          <w:b/>
          <w:bCs/>
          <w:szCs w:val="24"/>
        </w:rPr>
        <w:t xml:space="preserve">e.g., </w:t>
      </w:r>
      <w:r w:rsidR="003D0523">
        <w:rPr>
          <w:rFonts w:eastAsiaTheme="minorEastAsia"/>
          <w:b/>
          <w:bCs/>
          <w:szCs w:val="24"/>
        </w:rPr>
        <w:t>L</w:t>
      </w:r>
      <w:r w:rsidR="005F448C" w:rsidRPr="00452B99">
        <w:rPr>
          <w:rFonts w:eastAsiaTheme="minorEastAsia"/>
          <w:b/>
          <w:bCs/>
          <w:szCs w:val="24"/>
        </w:rPr>
        <w:t>evel-A/B/C/D</w:t>
      </w:r>
      <w:r w:rsidR="00767A5D" w:rsidRPr="00452B99">
        <w:rPr>
          <w:rFonts w:eastAsiaTheme="minorEastAsia"/>
          <w:b/>
          <w:bCs/>
          <w:szCs w:val="24"/>
        </w:rPr>
        <w:t>)</w:t>
      </w:r>
      <w:r w:rsidR="00767A5D">
        <w:rPr>
          <w:rFonts w:eastAsiaTheme="minorEastAsia"/>
          <w:szCs w:val="24"/>
        </w:rPr>
        <w:t>:</w:t>
      </w:r>
      <w:r w:rsidR="00452B99">
        <w:rPr>
          <w:rFonts w:eastAsiaTheme="minorEastAsia"/>
          <w:szCs w:val="24"/>
        </w:rPr>
        <w:t xml:space="preserve"> </w:t>
      </w:r>
      <w:r w:rsidR="003D0523" w:rsidRPr="003D0523">
        <w:rPr>
          <w:rFonts w:eastAsiaTheme="minorEastAsia"/>
          <w:szCs w:val="24"/>
        </w:rPr>
        <w:t xml:space="preserve">RAN1 </w:t>
      </w:r>
      <w:r w:rsidR="002C0EDC">
        <w:rPr>
          <w:rFonts w:eastAsiaTheme="minorEastAsia"/>
          <w:szCs w:val="24"/>
        </w:rPr>
        <w:t>has identified and been</w:t>
      </w:r>
      <w:r w:rsidR="003D0523" w:rsidRPr="003D0523">
        <w:rPr>
          <w:rFonts w:eastAsiaTheme="minorEastAsia"/>
          <w:szCs w:val="24"/>
        </w:rPr>
        <w:t xml:space="preserve"> discussing on the sensing measurements</w:t>
      </w:r>
      <w:r w:rsidR="003D0523">
        <w:rPr>
          <w:rFonts w:eastAsiaTheme="minorEastAsia"/>
          <w:szCs w:val="24"/>
        </w:rPr>
        <w:t xml:space="preserve"> </w:t>
      </w:r>
      <w:r w:rsidR="003D0523" w:rsidRPr="003D0523">
        <w:rPr>
          <w:rFonts w:eastAsiaTheme="minorEastAsia"/>
          <w:szCs w:val="24"/>
        </w:rPr>
        <w:t>including Level</w:t>
      </w:r>
      <w:r w:rsidR="003D0523">
        <w:rPr>
          <w:rFonts w:eastAsiaTheme="minorEastAsia"/>
          <w:szCs w:val="24"/>
        </w:rPr>
        <w:t>-</w:t>
      </w:r>
      <w:r w:rsidR="003D0523" w:rsidRPr="003D0523">
        <w:rPr>
          <w:rFonts w:eastAsiaTheme="minorEastAsia"/>
          <w:szCs w:val="24"/>
        </w:rPr>
        <w:t>A/B/C/D</w:t>
      </w:r>
      <w:r w:rsidR="002C0EDC">
        <w:rPr>
          <w:rFonts w:eastAsiaTheme="minorEastAsia"/>
          <w:szCs w:val="24"/>
        </w:rPr>
        <w:t xml:space="preserve">. In case that multiple sensing measurement levels are supported, depending on different process capabilities of </w:t>
      </w:r>
      <w:proofErr w:type="spellStart"/>
      <w:r w:rsidR="002C0EDC">
        <w:rPr>
          <w:rFonts w:eastAsiaTheme="minorEastAsia"/>
          <w:szCs w:val="24"/>
        </w:rPr>
        <w:t>gNB</w:t>
      </w:r>
      <w:proofErr w:type="spellEnd"/>
      <w:r w:rsidR="002C0EDC">
        <w:rPr>
          <w:rFonts w:eastAsiaTheme="minorEastAsia"/>
          <w:szCs w:val="24"/>
        </w:rPr>
        <w:t xml:space="preserve">, the sensing measurement level that </w:t>
      </w:r>
      <w:proofErr w:type="spellStart"/>
      <w:r w:rsidR="002C0EDC">
        <w:rPr>
          <w:rFonts w:eastAsiaTheme="minorEastAsia"/>
          <w:szCs w:val="24"/>
        </w:rPr>
        <w:t>gNB</w:t>
      </w:r>
      <w:proofErr w:type="spellEnd"/>
      <w:r w:rsidR="002C0EDC">
        <w:rPr>
          <w:rFonts w:eastAsiaTheme="minorEastAsia"/>
          <w:szCs w:val="24"/>
        </w:rPr>
        <w:t xml:space="preserve"> support may be also different.</w:t>
      </w:r>
    </w:p>
    <w:bookmarkEnd w:id="13"/>
    <w:p w14:paraId="522AF7BC" w14:textId="3D5FB3EC" w:rsidR="0097173E" w:rsidRPr="005F448C" w:rsidRDefault="009248A3" w:rsidP="002332FC">
      <w:pPr>
        <w:numPr>
          <w:ilvl w:val="0"/>
          <w:numId w:val="9"/>
        </w:numPr>
        <w:tabs>
          <w:tab w:val="clear" w:pos="1304"/>
        </w:tabs>
        <w:overflowPunct/>
        <w:autoSpaceDE/>
        <w:autoSpaceDN/>
        <w:adjustRightInd/>
        <w:spacing w:line="259" w:lineRule="auto"/>
        <w:textAlignment w:val="auto"/>
        <w:rPr>
          <w:b/>
          <w:bCs/>
        </w:rPr>
      </w:pPr>
      <w:r>
        <w:rPr>
          <w:b/>
          <w:bCs/>
        </w:rPr>
        <w:t>Other than</w:t>
      </w:r>
      <w:r w:rsidR="00B01AA0">
        <w:rPr>
          <w:b/>
          <w:bCs/>
        </w:rPr>
        <w:t xml:space="preserve"> the</w:t>
      </w:r>
      <w:r>
        <w:rPr>
          <w:b/>
          <w:bCs/>
        </w:rPr>
        <w:t xml:space="preserve"> </w:t>
      </w:r>
      <w:r w:rsidRPr="009F1FA6">
        <w:rPr>
          <w:rFonts w:eastAsia="Malgun Gothic" w:cs="Arial"/>
          <w:b/>
          <w:bCs/>
          <w:lang w:eastAsia="ko-KR"/>
        </w:rPr>
        <w:t>supported sensing area</w:t>
      </w:r>
      <w:r>
        <w:rPr>
          <w:rFonts w:eastAsia="Malgun Gothic" w:cs="Arial"/>
          <w:b/>
          <w:bCs/>
          <w:lang w:eastAsia="ko-KR"/>
        </w:rPr>
        <w:t xml:space="preserve">, </w:t>
      </w:r>
      <w:r w:rsidR="005F448C" w:rsidRPr="005F448C">
        <w:rPr>
          <w:b/>
          <w:bCs/>
        </w:rPr>
        <w:t>RAN3 discuss the following</w:t>
      </w:r>
      <w:r w:rsidR="0097173E" w:rsidRPr="005F448C">
        <w:rPr>
          <w:b/>
          <w:bCs/>
        </w:rPr>
        <w:t xml:space="preserve"> </w:t>
      </w:r>
      <w:proofErr w:type="spellStart"/>
      <w:r w:rsidR="0097173E" w:rsidRPr="005F448C">
        <w:rPr>
          <w:b/>
          <w:bCs/>
        </w:rPr>
        <w:t>gNB</w:t>
      </w:r>
      <w:proofErr w:type="spellEnd"/>
      <w:r w:rsidR="0097173E" w:rsidRPr="005F448C">
        <w:rPr>
          <w:b/>
          <w:bCs/>
        </w:rPr>
        <w:t xml:space="preserve"> information</w:t>
      </w:r>
      <w:r w:rsidR="00BC3F61">
        <w:rPr>
          <w:b/>
          <w:bCs/>
        </w:rPr>
        <w:t xml:space="preserve"> provided</w:t>
      </w:r>
      <w:r w:rsidR="0097173E" w:rsidRPr="005F448C">
        <w:rPr>
          <w:b/>
          <w:bCs/>
        </w:rPr>
        <w:t xml:space="preserve"> </w:t>
      </w:r>
      <w:r w:rsidR="0097173E" w:rsidRPr="005F448C">
        <w:rPr>
          <w:rFonts w:hint="eastAsia"/>
          <w:b/>
          <w:bCs/>
        </w:rPr>
        <w:t>to</w:t>
      </w:r>
      <w:r w:rsidR="0097173E" w:rsidRPr="005F448C">
        <w:rPr>
          <w:b/>
          <w:bCs/>
        </w:rPr>
        <w:t xml:space="preserve"> </w:t>
      </w:r>
      <w:r w:rsidR="0097173E" w:rsidRPr="005F448C">
        <w:rPr>
          <w:rFonts w:hint="eastAsia"/>
          <w:b/>
          <w:bCs/>
        </w:rPr>
        <w:t>SF</w:t>
      </w:r>
      <w:r w:rsidR="0097173E" w:rsidRPr="005F448C">
        <w:rPr>
          <w:b/>
          <w:bCs/>
        </w:rPr>
        <w:t xml:space="preserve"> </w:t>
      </w:r>
      <w:r w:rsidR="0097173E" w:rsidRPr="005F448C">
        <w:rPr>
          <w:rFonts w:hint="eastAsia"/>
          <w:b/>
          <w:bCs/>
        </w:rPr>
        <w:t>for</w:t>
      </w:r>
      <w:r w:rsidR="0097173E" w:rsidRPr="005F448C">
        <w:rPr>
          <w:b/>
          <w:bCs/>
        </w:rPr>
        <w:t xml:space="preserve"> </w:t>
      </w:r>
      <w:proofErr w:type="spellStart"/>
      <w:r w:rsidR="0097173E" w:rsidRPr="005F448C">
        <w:rPr>
          <w:rFonts w:hint="eastAsia"/>
          <w:b/>
          <w:bCs/>
        </w:rPr>
        <w:t>gNB</w:t>
      </w:r>
      <w:proofErr w:type="spellEnd"/>
      <w:r w:rsidR="0097173E" w:rsidRPr="005F448C">
        <w:rPr>
          <w:b/>
          <w:bCs/>
        </w:rPr>
        <w:t xml:space="preserve"> </w:t>
      </w:r>
      <w:r w:rsidR="0097173E" w:rsidRPr="005F448C">
        <w:rPr>
          <w:rFonts w:hint="eastAsia"/>
          <w:b/>
          <w:bCs/>
        </w:rPr>
        <w:t>selection</w:t>
      </w:r>
      <w:r w:rsidR="005F448C" w:rsidRPr="005F448C">
        <w:rPr>
          <w:b/>
          <w:bCs/>
        </w:rPr>
        <w:t>:</w:t>
      </w:r>
      <w:r w:rsidR="005F448C" w:rsidRPr="005F448C">
        <w:rPr>
          <w:b/>
          <w:bCs/>
        </w:rPr>
        <w:br/>
      </w:r>
      <w:r w:rsidR="003E6D65">
        <w:rPr>
          <w:b/>
          <w:bCs/>
        </w:rPr>
        <w:t>1</w:t>
      </w:r>
      <w:r w:rsidR="005F448C" w:rsidRPr="005F448C">
        <w:rPr>
          <w:b/>
          <w:bCs/>
        </w:rPr>
        <w:t>/ supported sensing service type (e.g., UAV detection</w:t>
      </w:r>
      <w:r w:rsidR="008176C7">
        <w:rPr>
          <w:b/>
          <w:bCs/>
        </w:rPr>
        <w:t>/tracking</w:t>
      </w:r>
      <w:r w:rsidR="005F448C" w:rsidRPr="005F448C">
        <w:rPr>
          <w:b/>
          <w:bCs/>
        </w:rPr>
        <w:t>);</w:t>
      </w:r>
      <w:r w:rsidR="005F448C">
        <w:rPr>
          <w:b/>
          <w:bCs/>
        </w:rPr>
        <w:br/>
      </w:r>
      <w:r w:rsidR="003E6D65">
        <w:rPr>
          <w:b/>
          <w:bCs/>
        </w:rPr>
        <w:t>2</w:t>
      </w:r>
      <w:r w:rsidR="005F448C">
        <w:rPr>
          <w:b/>
          <w:bCs/>
        </w:rPr>
        <w:t xml:space="preserve">/ </w:t>
      </w:r>
      <w:r w:rsidR="005F448C" w:rsidRPr="005F448C">
        <w:rPr>
          <w:b/>
          <w:bCs/>
        </w:rPr>
        <w:t xml:space="preserve">supported sensing measurement level </w:t>
      </w:r>
      <w:r w:rsidR="005F448C">
        <w:rPr>
          <w:b/>
          <w:bCs/>
        </w:rPr>
        <w:t>(</w:t>
      </w:r>
      <w:r w:rsidR="005F448C" w:rsidRPr="005F448C">
        <w:rPr>
          <w:b/>
          <w:bCs/>
        </w:rPr>
        <w:t xml:space="preserve">e.g., </w:t>
      </w:r>
      <w:r w:rsidR="002C0EDC">
        <w:rPr>
          <w:b/>
          <w:bCs/>
        </w:rPr>
        <w:t>L</w:t>
      </w:r>
      <w:r w:rsidR="005F448C" w:rsidRPr="005F448C">
        <w:rPr>
          <w:b/>
          <w:bCs/>
        </w:rPr>
        <w:t>evel-A/B/C/D</w:t>
      </w:r>
      <w:r w:rsidR="005F448C">
        <w:rPr>
          <w:b/>
          <w:bCs/>
        </w:rPr>
        <w:t>).</w:t>
      </w:r>
    </w:p>
    <w:p w14:paraId="07B5A007" w14:textId="3867160B" w:rsidR="000E0DA8" w:rsidRDefault="00223D4F" w:rsidP="00375443">
      <w:pPr>
        <w:overflowPunct/>
        <w:autoSpaceDE/>
        <w:autoSpaceDN/>
        <w:adjustRightInd/>
        <w:spacing w:line="259" w:lineRule="auto"/>
        <w:textAlignment w:val="auto"/>
        <w:rPr>
          <w:rFonts w:eastAsiaTheme="minorEastAsia"/>
          <w:szCs w:val="24"/>
          <w:lang w:val="en-US"/>
        </w:rPr>
      </w:pPr>
      <w:r>
        <w:rPr>
          <w:rFonts w:eastAsiaTheme="minorEastAsia"/>
          <w:szCs w:val="24"/>
        </w:rPr>
        <w:t xml:space="preserve">Regarding </w:t>
      </w:r>
      <w:r w:rsidR="00F343D6">
        <w:rPr>
          <w:rFonts w:eastAsiaTheme="minorEastAsia" w:hint="eastAsia"/>
          <w:szCs w:val="24"/>
        </w:rPr>
        <w:t>h</w:t>
      </w:r>
      <w:r w:rsidR="00F343D6">
        <w:rPr>
          <w:rFonts w:eastAsiaTheme="minorEastAsia"/>
          <w:szCs w:val="24"/>
        </w:rPr>
        <w:t xml:space="preserve">ow to </w:t>
      </w:r>
      <w:r>
        <w:rPr>
          <w:rFonts w:eastAsiaTheme="minorEastAsia"/>
          <w:szCs w:val="24"/>
        </w:rPr>
        <w:t>provide</w:t>
      </w:r>
      <w:r w:rsidR="00F343D6">
        <w:rPr>
          <w:rFonts w:eastAsiaTheme="minorEastAsia"/>
          <w:szCs w:val="24"/>
        </w:rPr>
        <w:t xml:space="preserve"> </w:t>
      </w:r>
      <w:proofErr w:type="spellStart"/>
      <w:r w:rsidR="00F343D6">
        <w:rPr>
          <w:rFonts w:eastAsiaTheme="minorEastAsia"/>
          <w:szCs w:val="24"/>
        </w:rPr>
        <w:t>gNB</w:t>
      </w:r>
      <w:proofErr w:type="spellEnd"/>
      <w:r w:rsidR="00F343D6">
        <w:rPr>
          <w:rFonts w:eastAsiaTheme="minorEastAsia"/>
          <w:szCs w:val="24"/>
        </w:rPr>
        <w:t xml:space="preserve"> information</w:t>
      </w:r>
      <w:r>
        <w:rPr>
          <w:rFonts w:eastAsiaTheme="minorEastAsia"/>
          <w:szCs w:val="24"/>
        </w:rPr>
        <w:t xml:space="preserve">, we understand it depends on the </w:t>
      </w:r>
      <w:r w:rsidRPr="00223D4F">
        <w:rPr>
          <w:rFonts w:eastAsiaTheme="minorEastAsia"/>
          <w:szCs w:val="24"/>
        </w:rPr>
        <w:t>characteristic</w:t>
      </w:r>
      <w:r>
        <w:rPr>
          <w:rFonts w:eastAsiaTheme="minorEastAsia"/>
          <w:szCs w:val="24"/>
        </w:rPr>
        <w:t xml:space="preserve"> of </w:t>
      </w:r>
      <w:proofErr w:type="spellStart"/>
      <w:r>
        <w:rPr>
          <w:rFonts w:eastAsiaTheme="minorEastAsia"/>
          <w:szCs w:val="24"/>
        </w:rPr>
        <w:t>gNB</w:t>
      </w:r>
      <w:proofErr w:type="spellEnd"/>
      <w:r>
        <w:rPr>
          <w:rFonts w:eastAsiaTheme="minorEastAsia"/>
          <w:szCs w:val="24"/>
        </w:rPr>
        <w:t xml:space="preserve"> information itself</w:t>
      </w:r>
      <w:r w:rsidR="00F424FC">
        <w:rPr>
          <w:rFonts w:eastAsiaTheme="minorEastAsia"/>
          <w:szCs w:val="24"/>
        </w:rPr>
        <w:t>.</w:t>
      </w:r>
      <w:r w:rsidR="00CC2D1D">
        <w:rPr>
          <w:rFonts w:eastAsiaTheme="minorEastAsia"/>
          <w:szCs w:val="24"/>
        </w:rPr>
        <w:t xml:space="preserve"> </w:t>
      </w:r>
      <w:r w:rsidR="00505411">
        <w:rPr>
          <w:rFonts w:eastAsiaTheme="minorEastAsia" w:hint="eastAsia"/>
          <w:szCs w:val="24"/>
          <w:lang w:val="en-US"/>
        </w:rPr>
        <w:t>F</w:t>
      </w:r>
      <w:r w:rsidR="00505411">
        <w:rPr>
          <w:rFonts w:eastAsiaTheme="minorEastAsia"/>
          <w:szCs w:val="24"/>
          <w:lang w:val="en-US"/>
        </w:rPr>
        <w:t xml:space="preserve">or </w:t>
      </w:r>
      <w:proofErr w:type="spellStart"/>
      <w:r w:rsidR="00D55191">
        <w:rPr>
          <w:rFonts w:eastAsiaTheme="minorEastAsia"/>
          <w:szCs w:val="24"/>
          <w:lang w:val="en-US"/>
        </w:rPr>
        <w:t>gNB</w:t>
      </w:r>
      <w:proofErr w:type="spellEnd"/>
      <w:r w:rsidR="00505411">
        <w:rPr>
          <w:rFonts w:eastAsiaTheme="minorEastAsia"/>
          <w:szCs w:val="24"/>
          <w:lang w:val="en-US"/>
        </w:rPr>
        <w:t xml:space="preserve">, there are two options to provide </w:t>
      </w:r>
      <w:proofErr w:type="spellStart"/>
      <w:r w:rsidR="00F81987">
        <w:rPr>
          <w:rFonts w:eastAsiaTheme="minorEastAsia"/>
          <w:szCs w:val="24"/>
          <w:lang w:val="en-US"/>
        </w:rPr>
        <w:t>gNB</w:t>
      </w:r>
      <w:proofErr w:type="spellEnd"/>
      <w:r w:rsidR="00F81987">
        <w:rPr>
          <w:rFonts w:eastAsiaTheme="minorEastAsia"/>
          <w:szCs w:val="24"/>
          <w:lang w:val="en-US"/>
        </w:rPr>
        <w:t xml:space="preserve"> information</w:t>
      </w:r>
      <w:r w:rsidR="00505411">
        <w:rPr>
          <w:rFonts w:eastAsiaTheme="minorEastAsia"/>
          <w:szCs w:val="24"/>
          <w:lang w:val="en-US"/>
        </w:rPr>
        <w:t xml:space="preserve"> to SF</w:t>
      </w:r>
      <w:r w:rsidR="00F81987">
        <w:rPr>
          <w:rFonts w:eastAsiaTheme="minorEastAsia"/>
          <w:szCs w:val="24"/>
          <w:lang w:val="en-US"/>
        </w:rPr>
        <w:t xml:space="preserve"> for </w:t>
      </w:r>
      <w:proofErr w:type="spellStart"/>
      <w:r w:rsidR="00F81987">
        <w:rPr>
          <w:rFonts w:eastAsiaTheme="minorEastAsia"/>
          <w:szCs w:val="24"/>
          <w:lang w:val="en-US"/>
        </w:rPr>
        <w:t>gNB</w:t>
      </w:r>
      <w:proofErr w:type="spellEnd"/>
      <w:r w:rsidR="00F81987">
        <w:rPr>
          <w:rFonts w:eastAsiaTheme="minorEastAsia"/>
          <w:szCs w:val="24"/>
          <w:lang w:val="en-US"/>
        </w:rPr>
        <w:t xml:space="preserve"> selection</w:t>
      </w:r>
      <w:r w:rsidR="00505411">
        <w:rPr>
          <w:rFonts w:eastAsiaTheme="minorEastAsia"/>
          <w:szCs w:val="24"/>
          <w:lang w:val="en-US"/>
        </w:rPr>
        <w:t>, including</w:t>
      </w:r>
    </w:p>
    <w:p w14:paraId="732D4729" w14:textId="50FFC1D2" w:rsidR="00F81987" w:rsidRPr="00F81987" w:rsidRDefault="00505411" w:rsidP="00F81987">
      <w:pPr>
        <w:pStyle w:val="af9"/>
        <w:numPr>
          <w:ilvl w:val="0"/>
          <w:numId w:val="16"/>
        </w:numPr>
        <w:overflowPunct/>
        <w:autoSpaceDE/>
        <w:autoSpaceDN/>
        <w:adjustRightInd/>
        <w:spacing w:line="259" w:lineRule="auto"/>
        <w:textAlignment w:val="auto"/>
        <w:rPr>
          <w:rFonts w:eastAsiaTheme="minorEastAsia"/>
          <w:szCs w:val="24"/>
          <w:lang w:val="en-US"/>
        </w:rPr>
      </w:pPr>
      <w:r w:rsidRPr="007C2072">
        <w:rPr>
          <w:rFonts w:eastAsiaTheme="minorEastAsia" w:hint="eastAsia"/>
          <w:szCs w:val="24"/>
          <w:lang w:val="en-US"/>
        </w:rPr>
        <w:t>O</w:t>
      </w:r>
      <w:r w:rsidRPr="007C2072">
        <w:rPr>
          <w:rFonts w:eastAsiaTheme="minorEastAsia"/>
          <w:szCs w:val="24"/>
          <w:lang w:val="en-US"/>
        </w:rPr>
        <w:t>ption-1:</w:t>
      </w:r>
      <w:r w:rsidR="00F81987">
        <w:rPr>
          <w:rFonts w:eastAsiaTheme="minorEastAsia"/>
          <w:szCs w:val="24"/>
          <w:lang w:val="en-US"/>
        </w:rPr>
        <w:t xml:space="preserve"> </w:t>
      </w:r>
      <w:proofErr w:type="spellStart"/>
      <w:r w:rsidR="00934216">
        <w:rPr>
          <w:rFonts w:eastAsiaTheme="minorEastAsia"/>
          <w:szCs w:val="24"/>
          <w:lang w:val="en-US"/>
        </w:rPr>
        <w:t>Signalling</w:t>
      </w:r>
      <w:proofErr w:type="spellEnd"/>
      <w:r w:rsidR="00F81987">
        <w:rPr>
          <w:rFonts w:eastAsiaTheme="minorEastAsia"/>
          <w:szCs w:val="24"/>
          <w:lang w:val="en-US"/>
        </w:rPr>
        <w:t>-based</w:t>
      </w:r>
      <w:r w:rsidR="00934216">
        <w:rPr>
          <w:rFonts w:eastAsiaTheme="minorEastAsia"/>
          <w:szCs w:val="24"/>
          <w:lang w:val="en-US"/>
        </w:rPr>
        <w:t xml:space="preserve"> approach</w:t>
      </w:r>
      <w:r w:rsidRPr="007C2072">
        <w:rPr>
          <w:rFonts w:eastAsiaTheme="minorEastAsia"/>
          <w:szCs w:val="24"/>
          <w:lang w:val="en-US"/>
        </w:rPr>
        <w:t xml:space="preserve"> between </w:t>
      </w:r>
      <w:proofErr w:type="spellStart"/>
      <w:r w:rsidR="00D55191">
        <w:rPr>
          <w:rFonts w:eastAsiaTheme="minorEastAsia"/>
          <w:szCs w:val="24"/>
          <w:lang w:val="en-US"/>
        </w:rPr>
        <w:t>gNB</w:t>
      </w:r>
      <w:proofErr w:type="spellEnd"/>
      <w:r w:rsidRPr="007C2072">
        <w:rPr>
          <w:rFonts w:eastAsiaTheme="minorEastAsia"/>
          <w:szCs w:val="24"/>
          <w:lang w:val="en-US"/>
        </w:rPr>
        <w:t xml:space="preserve"> and SF, i.e., </w:t>
      </w:r>
      <w:r w:rsidR="00F424FC">
        <w:rPr>
          <w:rFonts w:eastAsiaTheme="minorEastAsia"/>
          <w:szCs w:val="24"/>
          <w:lang w:val="en-US"/>
        </w:rPr>
        <w:t xml:space="preserve">to </w:t>
      </w:r>
      <w:r w:rsidR="00F81987">
        <w:rPr>
          <w:rFonts w:eastAsiaTheme="minorEastAsia"/>
          <w:szCs w:val="24"/>
          <w:lang w:val="en-US"/>
        </w:rPr>
        <w:t xml:space="preserve">either </w:t>
      </w:r>
      <w:r w:rsidRPr="007C2072">
        <w:rPr>
          <w:rFonts w:eastAsiaTheme="minorEastAsia"/>
          <w:szCs w:val="24"/>
          <w:lang w:val="en-US"/>
        </w:rPr>
        <w:t xml:space="preserve">specify </w:t>
      </w:r>
      <w:r w:rsidR="00F81987">
        <w:rPr>
          <w:rFonts w:eastAsiaTheme="minorEastAsia"/>
          <w:szCs w:val="24"/>
          <w:lang w:val="en-US"/>
        </w:rPr>
        <w:t xml:space="preserve">dedicated </w:t>
      </w:r>
      <w:proofErr w:type="spellStart"/>
      <w:r w:rsidR="00F81987" w:rsidRPr="007C2072">
        <w:rPr>
          <w:rFonts w:eastAsiaTheme="minorEastAsia"/>
          <w:szCs w:val="24"/>
          <w:lang w:val="en-US"/>
        </w:rPr>
        <w:t>signalling</w:t>
      </w:r>
      <w:proofErr w:type="spellEnd"/>
      <w:r w:rsidRPr="007C2072">
        <w:rPr>
          <w:rFonts w:eastAsiaTheme="minorEastAsia"/>
          <w:szCs w:val="24"/>
          <w:lang w:val="en-US"/>
        </w:rPr>
        <w:t xml:space="preserve"> and</w:t>
      </w:r>
      <w:r w:rsidR="00F81987">
        <w:rPr>
          <w:rFonts w:eastAsiaTheme="minorEastAsia"/>
          <w:szCs w:val="24"/>
          <w:lang w:val="en-US"/>
        </w:rPr>
        <w:t xml:space="preserve"> </w:t>
      </w:r>
      <w:r w:rsidR="00F81987" w:rsidRPr="007C2072">
        <w:rPr>
          <w:rFonts w:eastAsiaTheme="minorEastAsia"/>
          <w:szCs w:val="24"/>
          <w:lang w:val="en-US"/>
        </w:rPr>
        <w:t>procedure</w:t>
      </w:r>
      <w:r w:rsidRPr="007C2072">
        <w:rPr>
          <w:rFonts w:eastAsiaTheme="minorEastAsia"/>
          <w:szCs w:val="24"/>
          <w:lang w:val="en-US"/>
        </w:rPr>
        <w:t xml:space="preserve"> </w:t>
      </w:r>
      <w:r w:rsidR="00F81987">
        <w:rPr>
          <w:rFonts w:eastAsiaTheme="minorEastAsia"/>
          <w:szCs w:val="24"/>
          <w:lang w:val="en-US"/>
        </w:rPr>
        <w:t xml:space="preserve">or re-use </w:t>
      </w:r>
      <w:proofErr w:type="spellStart"/>
      <w:r w:rsidR="00F81987" w:rsidRPr="007C2072">
        <w:rPr>
          <w:rFonts w:eastAsiaTheme="minorEastAsia"/>
          <w:szCs w:val="24"/>
          <w:lang w:val="en-US"/>
        </w:rPr>
        <w:t>signalling</w:t>
      </w:r>
      <w:proofErr w:type="spellEnd"/>
      <w:r w:rsidR="00F81987" w:rsidRPr="007C2072">
        <w:rPr>
          <w:rFonts w:eastAsiaTheme="minorEastAsia"/>
          <w:szCs w:val="24"/>
          <w:lang w:val="en-US"/>
        </w:rPr>
        <w:t xml:space="preserve"> and</w:t>
      </w:r>
      <w:r w:rsidR="00F81987">
        <w:rPr>
          <w:rFonts w:eastAsiaTheme="minorEastAsia"/>
          <w:szCs w:val="24"/>
          <w:lang w:val="en-US"/>
        </w:rPr>
        <w:t xml:space="preserve"> </w:t>
      </w:r>
      <w:r w:rsidR="00F81987" w:rsidRPr="007C2072">
        <w:rPr>
          <w:rFonts w:eastAsiaTheme="minorEastAsia"/>
          <w:szCs w:val="24"/>
          <w:lang w:val="en-US"/>
        </w:rPr>
        <w:t>procedure</w:t>
      </w:r>
      <w:r w:rsidR="00F81987">
        <w:rPr>
          <w:rFonts w:eastAsiaTheme="minorEastAsia"/>
          <w:szCs w:val="24"/>
          <w:lang w:val="en-US"/>
        </w:rPr>
        <w:t xml:space="preserve"> for interface connection setup </w:t>
      </w:r>
      <w:r w:rsidRPr="007C2072">
        <w:rPr>
          <w:rFonts w:eastAsiaTheme="minorEastAsia"/>
          <w:szCs w:val="24"/>
          <w:lang w:val="en-US"/>
        </w:rPr>
        <w:t xml:space="preserve">to allow dynamic </w:t>
      </w:r>
      <w:proofErr w:type="spellStart"/>
      <w:r w:rsidR="00F81987">
        <w:rPr>
          <w:rFonts w:eastAsiaTheme="minorEastAsia"/>
          <w:szCs w:val="24"/>
          <w:lang w:val="en-US"/>
        </w:rPr>
        <w:t>gNB</w:t>
      </w:r>
      <w:proofErr w:type="spellEnd"/>
      <w:r w:rsidR="00F81987">
        <w:rPr>
          <w:rFonts w:eastAsiaTheme="minorEastAsia"/>
          <w:szCs w:val="24"/>
          <w:lang w:val="en-US"/>
        </w:rPr>
        <w:t xml:space="preserve"> information report</w:t>
      </w:r>
      <w:r w:rsidRPr="007C2072">
        <w:rPr>
          <w:rFonts w:eastAsiaTheme="minorEastAsia"/>
          <w:szCs w:val="24"/>
          <w:lang w:val="en-US"/>
        </w:rPr>
        <w:t xml:space="preserve"> from </w:t>
      </w:r>
      <w:proofErr w:type="spellStart"/>
      <w:r w:rsidR="00D55191">
        <w:rPr>
          <w:rFonts w:eastAsiaTheme="minorEastAsia"/>
          <w:szCs w:val="24"/>
          <w:lang w:val="en-US"/>
        </w:rPr>
        <w:t>gNB</w:t>
      </w:r>
      <w:proofErr w:type="spellEnd"/>
      <w:r w:rsidRPr="007C2072">
        <w:rPr>
          <w:rFonts w:eastAsiaTheme="minorEastAsia"/>
          <w:szCs w:val="24"/>
          <w:lang w:val="en-US"/>
        </w:rPr>
        <w:t xml:space="preserve"> to SF.</w:t>
      </w:r>
    </w:p>
    <w:p w14:paraId="5966F4B5" w14:textId="2A0280D9" w:rsidR="00505411" w:rsidRPr="007C2072" w:rsidRDefault="00505411" w:rsidP="007C2072">
      <w:pPr>
        <w:pStyle w:val="af9"/>
        <w:numPr>
          <w:ilvl w:val="0"/>
          <w:numId w:val="16"/>
        </w:numPr>
        <w:overflowPunct/>
        <w:autoSpaceDE/>
        <w:autoSpaceDN/>
        <w:adjustRightInd/>
        <w:spacing w:line="259" w:lineRule="auto"/>
        <w:textAlignment w:val="auto"/>
        <w:rPr>
          <w:rFonts w:eastAsiaTheme="minorEastAsia"/>
          <w:szCs w:val="24"/>
          <w:lang w:val="en-US"/>
        </w:rPr>
      </w:pPr>
      <w:r w:rsidRPr="007C2072">
        <w:rPr>
          <w:rFonts w:eastAsiaTheme="minorEastAsia" w:hint="eastAsia"/>
          <w:szCs w:val="24"/>
          <w:lang w:val="en-US"/>
        </w:rPr>
        <w:t>O</w:t>
      </w:r>
      <w:r w:rsidRPr="007C2072">
        <w:rPr>
          <w:rFonts w:eastAsiaTheme="minorEastAsia"/>
          <w:szCs w:val="24"/>
          <w:lang w:val="en-US"/>
        </w:rPr>
        <w:t xml:space="preserve">ption-2: OAM-based </w:t>
      </w:r>
      <w:r w:rsidR="00F81987">
        <w:rPr>
          <w:rFonts w:eastAsiaTheme="minorEastAsia"/>
          <w:szCs w:val="24"/>
          <w:lang w:val="en-US"/>
        </w:rPr>
        <w:t>approach to</w:t>
      </w:r>
      <w:r w:rsidR="002677E5">
        <w:rPr>
          <w:rFonts w:eastAsiaTheme="minorEastAsia"/>
          <w:szCs w:val="24"/>
          <w:lang w:val="en-US"/>
        </w:rPr>
        <w:t xml:space="preserve"> provide</w:t>
      </w:r>
      <w:r w:rsidRPr="007C2072">
        <w:rPr>
          <w:rFonts w:eastAsiaTheme="minorEastAsia"/>
          <w:szCs w:val="24"/>
          <w:lang w:val="en-US"/>
        </w:rPr>
        <w:t xml:space="preserve"> </w:t>
      </w:r>
      <w:proofErr w:type="spellStart"/>
      <w:r w:rsidR="00F81987">
        <w:rPr>
          <w:rFonts w:eastAsiaTheme="minorEastAsia"/>
          <w:szCs w:val="24"/>
          <w:lang w:val="en-US"/>
        </w:rPr>
        <w:t>gNB</w:t>
      </w:r>
      <w:proofErr w:type="spellEnd"/>
      <w:r w:rsidR="00F81987">
        <w:rPr>
          <w:rFonts w:eastAsiaTheme="minorEastAsia"/>
          <w:szCs w:val="24"/>
          <w:lang w:val="en-US"/>
        </w:rPr>
        <w:t xml:space="preserve"> information</w:t>
      </w:r>
      <w:r w:rsidRPr="007C2072">
        <w:rPr>
          <w:rFonts w:eastAsiaTheme="minorEastAsia"/>
          <w:szCs w:val="24"/>
          <w:lang w:val="en-US"/>
        </w:rPr>
        <w:t xml:space="preserve"> to SF, i.e., up to operator to configure </w:t>
      </w:r>
      <w:proofErr w:type="spellStart"/>
      <w:r w:rsidR="00D55191">
        <w:rPr>
          <w:rFonts w:eastAsiaTheme="minorEastAsia"/>
          <w:szCs w:val="24"/>
          <w:lang w:val="en-US"/>
        </w:rPr>
        <w:t>gNB</w:t>
      </w:r>
      <w:proofErr w:type="spellEnd"/>
      <w:r w:rsidRPr="007C2072">
        <w:rPr>
          <w:rFonts w:eastAsiaTheme="minorEastAsia"/>
          <w:szCs w:val="24"/>
          <w:lang w:val="en-US"/>
        </w:rPr>
        <w:t xml:space="preserve"> </w:t>
      </w:r>
      <w:r w:rsidR="002677E5">
        <w:rPr>
          <w:rFonts w:eastAsiaTheme="minorEastAsia"/>
          <w:szCs w:val="24"/>
          <w:lang w:val="en-US"/>
        </w:rPr>
        <w:t xml:space="preserve">information </w:t>
      </w:r>
      <w:r w:rsidRPr="007C2072">
        <w:rPr>
          <w:rFonts w:eastAsiaTheme="minorEastAsia"/>
          <w:szCs w:val="24"/>
          <w:lang w:val="en-US"/>
        </w:rPr>
        <w:t>to SF statically.</w:t>
      </w:r>
    </w:p>
    <w:p w14:paraId="6876FFA1" w14:textId="519A59DE" w:rsidR="00505411" w:rsidRDefault="00505411" w:rsidP="00375443">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Considering that </w:t>
      </w:r>
      <w:r w:rsidR="002677E5">
        <w:rPr>
          <w:rFonts w:eastAsiaTheme="minorEastAsia"/>
          <w:szCs w:val="24"/>
          <w:lang w:val="en-US"/>
        </w:rPr>
        <w:t xml:space="preserve">all </w:t>
      </w:r>
      <w:proofErr w:type="spellStart"/>
      <w:r w:rsidR="002677E5">
        <w:rPr>
          <w:rFonts w:eastAsiaTheme="minorEastAsia"/>
          <w:szCs w:val="24"/>
          <w:lang w:val="en-US"/>
        </w:rPr>
        <w:t>gNB</w:t>
      </w:r>
      <w:proofErr w:type="spellEnd"/>
      <w:r w:rsidR="002677E5">
        <w:rPr>
          <w:rFonts w:eastAsiaTheme="minorEastAsia"/>
          <w:szCs w:val="24"/>
          <w:lang w:val="en-US"/>
        </w:rPr>
        <w:t xml:space="preserve"> information</w:t>
      </w:r>
      <w:r w:rsidR="003E6D65">
        <w:rPr>
          <w:rFonts w:eastAsiaTheme="minorEastAsia"/>
          <w:szCs w:val="24"/>
          <w:lang w:val="en-US"/>
        </w:rPr>
        <w:t xml:space="preserve"> mentioned above</w:t>
      </w:r>
      <w:r w:rsidR="00CC2D1D">
        <w:rPr>
          <w:rFonts w:eastAsiaTheme="minorEastAsia"/>
          <w:szCs w:val="24"/>
          <w:lang w:val="en-US"/>
        </w:rPr>
        <w:t xml:space="preserve">, e.g., the supported sensing area/service type/measurement level, </w:t>
      </w:r>
      <w:r>
        <w:rPr>
          <w:rFonts w:eastAsiaTheme="minorEastAsia"/>
          <w:szCs w:val="24"/>
          <w:lang w:val="en-US"/>
        </w:rPr>
        <w:t xml:space="preserve">would not change dynamically, we understand Option-2 is sufficient, which does not require additional spec effort to specify the procedure and </w:t>
      </w:r>
      <w:proofErr w:type="spellStart"/>
      <w:r>
        <w:rPr>
          <w:rFonts w:eastAsiaTheme="minorEastAsia"/>
          <w:szCs w:val="24"/>
          <w:lang w:val="en-US"/>
        </w:rPr>
        <w:t>signalling</w:t>
      </w:r>
      <w:proofErr w:type="spellEnd"/>
      <w:r>
        <w:rPr>
          <w:rFonts w:eastAsiaTheme="minorEastAsia"/>
          <w:szCs w:val="24"/>
          <w:lang w:val="en-US"/>
        </w:rPr>
        <w:t>.</w:t>
      </w:r>
    </w:p>
    <w:p w14:paraId="1ABDD95D" w14:textId="10CCA867" w:rsidR="00505411" w:rsidRDefault="002677E5" w:rsidP="00505411">
      <w:pPr>
        <w:numPr>
          <w:ilvl w:val="0"/>
          <w:numId w:val="10"/>
        </w:numPr>
        <w:spacing w:beforeLines="50" w:before="120"/>
        <w:ind w:left="1701" w:hanging="1701"/>
        <w:rPr>
          <w:b/>
          <w:bCs/>
        </w:rPr>
      </w:pPr>
      <w:r>
        <w:rPr>
          <w:b/>
          <w:bCs/>
        </w:rPr>
        <w:t>T</w:t>
      </w:r>
      <w:r w:rsidR="00505411" w:rsidRPr="00505411">
        <w:rPr>
          <w:b/>
          <w:bCs/>
        </w:rPr>
        <w:t xml:space="preserve">he need </w:t>
      </w:r>
      <w:r w:rsidR="0027344E">
        <w:rPr>
          <w:b/>
          <w:bCs/>
        </w:rPr>
        <w:t>to specify</w:t>
      </w:r>
      <w:r w:rsidR="00CC2D1D">
        <w:rPr>
          <w:b/>
          <w:bCs/>
        </w:rPr>
        <w:t xml:space="preserve"> signalling-based</w:t>
      </w:r>
      <w:r w:rsidR="00505411" w:rsidRPr="00505411">
        <w:rPr>
          <w:b/>
          <w:bCs/>
        </w:rPr>
        <w:t xml:space="preserve"> </w:t>
      </w:r>
      <w:proofErr w:type="spellStart"/>
      <w:r w:rsidR="00CC2D1D">
        <w:rPr>
          <w:b/>
          <w:bCs/>
        </w:rPr>
        <w:t>gNB</w:t>
      </w:r>
      <w:proofErr w:type="spellEnd"/>
      <w:r w:rsidR="00CC2D1D">
        <w:rPr>
          <w:b/>
          <w:bCs/>
        </w:rPr>
        <w:t xml:space="preserve"> information</w:t>
      </w:r>
      <w:r w:rsidR="00505411" w:rsidRPr="00505411">
        <w:rPr>
          <w:b/>
          <w:bCs/>
        </w:rPr>
        <w:t xml:space="preserve"> reporting is doubtful</w:t>
      </w:r>
      <w:r w:rsidR="0027344E">
        <w:rPr>
          <w:b/>
          <w:bCs/>
        </w:rPr>
        <w:t xml:space="preserve">, considering that </w:t>
      </w:r>
      <w:r w:rsidR="0027344E" w:rsidRPr="0027344E">
        <w:rPr>
          <w:b/>
          <w:bCs/>
        </w:rPr>
        <w:t xml:space="preserve">for </w:t>
      </w:r>
      <w:proofErr w:type="spellStart"/>
      <w:r w:rsidR="00DF099B">
        <w:rPr>
          <w:b/>
          <w:bCs/>
        </w:rPr>
        <w:t>g</w:t>
      </w:r>
      <w:r w:rsidR="00D55191">
        <w:rPr>
          <w:b/>
          <w:bCs/>
        </w:rPr>
        <w:t>NB</w:t>
      </w:r>
      <w:proofErr w:type="spellEnd"/>
      <w:r w:rsidR="0027344E" w:rsidRPr="0027344E">
        <w:rPr>
          <w:b/>
          <w:bCs/>
        </w:rPr>
        <w:t xml:space="preserve"> the sensing capability would not change dynamically</w:t>
      </w:r>
      <w:r w:rsidR="0027344E">
        <w:rPr>
          <w:b/>
          <w:bCs/>
        </w:rPr>
        <w:t>.</w:t>
      </w:r>
    </w:p>
    <w:p w14:paraId="73C81926" w14:textId="34773E40" w:rsidR="00375443" w:rsidRDefault="00375443" w:rsidP="00375443">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RAN3 </w:t>
      </w:r>
      <w:r w:rsidR="0027344E">
        <w:rPr>
          <w:b/>
          <w:bCs/>
        </w:rPr>
        <w:t xml:space="preserve">rely on OAM-based </w:t>
      </w:r>
      <w:r w:rsidR="007E3D6B">
        <w:rPr>
          <w:b/>
          <w:bCs/>
        </w:rPr>
        <w:t xml:space="preserve">approach to </w:t>
      </w:r>
      <w:r w:rsidR="00CC2D1D">
        <w:rPr>
          <w:b/>
          <w:bCs/>
        </w:rPr>
        <w:t>provide</w:t>
      </w:r>
      <w:r w:rsidR="0027344E">
        <w:rPr>
          <w:b/>
          <w:bCs/>
        </w:rPr>
        <w:t xml:space="preserve"> </w:t>
      </w:r>
      <w:proofErr w:type="spellStart"/>
      <w:r w:rsidR="00CF7660" w:rsidRPr="00CF7660">
        <w:rPr>
          <w:b/>
          <w:bCs/>
        </w:rPr>
        <w:t>gNB</w:t>
      </w:r>
      <w:proofErr w:type="spellEnd"/>
      <w:r w:rsidR="00CF7660" w:rsidRPr="00CF7660">
        <w:rPr>
          <w:b/>
          <w:bCs/>
        </w:rPr>
        <w:t xml:space="preserve"> information to SF for </w:t>
      </w:r>
      <w:proofErr w:type="spellStart"/>
      <w:r w:rsidR="00CF7660" w:rsidRPr="00CF7660">
        <w:rPr>
          <w:b/>
          <w:bCs/>
        </w:rPr>
        <w:t>gNB</w:t>
      </w:r>
      <w:proofErr w:type="spellEnd"/>
      <w:r w:rsidR="00CF7660" w:rsidRPr="00CF7660">
        <w:rPr>
          <w:b/>
          <w:bCs/>
        </w:rPr>
        <w:t xml:space="preserve"> selection</w:t>
      </w:r>
      <w:r w:rsidR="00CF7660">
        <w:rPr>
          <w:b/>
          <w:bCs/>
        </w:rPr>
        <w:t>, i.e., s</w:t>
      </w:r>
      <w:r w:rsidR="00CF7660" w:rsidRPr="00CF7660">
        <w:rPr>
          <w:b/>
          <w:bCs/>
        </w:rPr>
        <w:t>ignalling approach is</w:t>
      </w:r>
      <w:r w:rsidR="00CF7660">
        <w:rPr>
          <w:b/>
          <w:bCs/>
        </w:rPr>
        <w:t xml:space="preserve"> NOT</w:t>
      </w:r>
      <w:r w:rsidR="00CF7660" w:rsidRPr="00CF7660">
        <w:rPr>
          <w:b/>
          <w:bCs/>
        </w:rPr>
        <w:t xml:space="preserve"> needed</w:t>
      </w:r>
      <w:r w:rsidR="00CF7660">
        <w:rPr>
          <w:b/>
          <w:bCs/>
        </w:rPr>
        <w:t>.</w:t>
      </w:r>
    </w:p>
    <w:p w14:paraId="64335F0B" w14:textId="77777777" w:rsidR="00FC7A25" w:rsidRDefault="00FC7A25" w:rsidP="00FC7A25">
      <w:pPr>
        <w:overflowPunct/>
        <w:autoSpaceDE/>
        <w:autoSpaceDN/>
        <w:adjustRightInd/>
        <w:spacing w:line="259" w:lineRule="auto"/>
        <w:textAlignment w:val="auto"/>
        <w:rPr>
          <w:rFonts w:eastAsiaTheme="minorEastAsia"/>
          <w:szCs w:val="24"/>
        </w:rPr>
      </w:pPr>
      <w:bookmarkStart w:id="14" w:name="_Hlk213251033"/>
      <w:r w:rsidRPr="000B3F24">
        <w:rPr>
          <w:b/>
          <w:bCs/>
          <w:u w:val="single"/>
          <w:lang w:val="en-US"/>
        </w:rPr>
        <w:t>Sensing request</w:t>
      </w:r>
      <w:r>
        <w:rPr>
          <w:b/>
          <w:bCs/>
          <w:u w:val="single"/>
          <w:lang w:val="en-US"/>
        </w:rPr>
        <w:t xml:space="preserve"> </w:t>
      </w:r>
      <w:r>
        <w:rPr>
          <w:rFonts w:hint="eastAsia"/>
          <w:b/>
          <w:bCs/>
          <w:u w:val="single"/>
          <w:lang w:val="en-US"/>
        </w:rPr>
        <w:t>(</w:t>
      </w:r>
      <w:r>
        <w:rPr>
          <w:b/>
          <w:bCs/>
          <w:u w:val="single"/>
          <w:lang w:val="en-US"/>
        </w:rPr>
        <w:t>Q4 in SA2 LS)</w:t>
      </w:r>
    </w:p>
    <w:p w14:paraId="070198F9" w14:textId="660D90B6" w:rsidR="001F6C5F" w:rsidRPr="00FC7A25" w:rsidRDefault="00FC7A25" w:rsidP="000B3F24">
      <w:pPr>
        <w:overflowPunct/>
        <w:autoSpaceDE/>
        <w:autoSpaceDN/>
        <w:adjustRightInd/>
        <w:spacing w:line="259" w:lineRule="auto"/>
        <w:textAlignment w:val="auto"/>
        <w:rPr>
          <w:rFonts w:eastAsiaTheme="minorEastAsia"/>
          <w:szCs w:val="24"/>
        </w:rPr>
      </w:pPr>
      <w:r w:rsidRPr="00FC7A25">
        <w:rPr>
          <w:rFonts w:eastAsiaTheme="minorEastAsia" w:hint="eastAsia"/>
          <w:szCs w:val="24"/>
        </w:rPr>
        <w:t>I</w:t>
      </w:r>
      <w:r>
        <w:rPr>
          <w:rFonts w:eastAsiaTheme="minorEastAsia"/>
          <w:szCs w:val="24"/>
        </w:rPr>
        <w:t xml:space="preserve">n the last meeting, the following TP is </w:t>
      </w:r>
      <w:r w:rsidR="00924BC1">
        <w:rPr>
          <w:rFonts w:eastAsiaTheme="minorEastAsia"/>
          <w:szCs w:val="24"/>
        </w:rPr>
        <w:t xml:space="preserve">captured in BL </w:t>
      </w:r>
      <w:proofErr w:type="spellStart"/>
      <w:r w:rsidR="00924BC1">
        <w:rPr>
          <w:rFonts w:eastAsiaTheme="minorEastAsia"/>
          <w:szCs w:val="24"/>
        </w:rPr>
        <w:t>pCR</w:t>
      </w:r>
      <w:proofErr w:type="spellEnd"/>
      <w:r>
        <w:rPr>
          <w:rFonts w:eastAsiaTheme="minorEastAsia"/>
          <w:szCs w:val="24"/>
        </w:rPr>
        <w:t xml:space="preserve"> </w:t>
      </w:r>
      <w:r w:rsidR="00924BC1">
        <w:rPr>
          <w:rFonts w:eastAsiaTheme="minorEastAsia"/>
          <w:szCs w:val="24"/>
        </w:rPr>
        <w:t>to</w:t>
      </w:r>
      <w:r>
        <w:rPr>
          <w:rFonts w:eastAsiaTheme="minorEastAsia"/>
          <w:szCs w:val="24"/>
        </w:rPr>
        <w:t xml:space="preserve"> TR 38.765</w:t>
      </w:r>
      <w:r w:rsidR="00924BC1">
        <w:rPr>
          <w:rFonts w:eastAsiaTheme="minorEastAsia"/>
          <w:szCs w:val="24"/>
        </w:rPr>
        <w:t xml:space="preserve"> [4]</w:t>
      </w:r>
      <w:r>
        <w:rPr>
          <w:rFonts w:eastAsiaTheme="minorEastAsia"/>
          <w:szCs w:val="24"/>
        </w:rPr>
        <w:t>.</w:t>
      </w:r>
    </w:p>
    <w:tbl>
      <w:tblPr>
        <w:tblStyle w:val="afa"/>
        <w:tblW w:w="0" w:type="auto"/>
        <w:tblLook w:val="04A0" w:firstRow="1" w:lastRow="0" w:firstColumn="1" w:lastColumn="0" w:noHBand="0" w:noVBand="1"/>
      </w:tblPr>
      <w:tblGrid>
        <w:gridCol w:w="9629"/>
      </w:tblGrid>
      <w:tr w:rsidR="005855A0" w14:paraId="66BC524D" w14:textId="77777777" w:rsidTr="005855A0">
        <w:tc>
          <w:tcPr>
            <w:tcW w:w="9629" w:type="dxa"/>
          </w:tcPr>
          <w:bookmarkEnd w:id="14"/>
          <w:p w14:paraId="012AC89C" w14:textId="77777777" w:rsidR="00FB456C" w:rsidRPr="00FB456C" w:rsidRDefault="00FB456C" w:rsidP="00FB456C">
            <w:pPr>
              <w:keepNext/>
              <w:keepLines/>
              <w:overflowPunct/>
              <w:autoSpaceDE/>
              <w:autoSpaceDN/>
              <w:adjustRightInd/>
              <w:spacing w:before="180" w:after="180"/>
              <w:ind w:left="1134" w:hanging="1134"/>
              <w:jc w:val="left"/>
              <w:textAlignment w:val="auto"/>
              <w:outlineLvl w:val="1"/>
              <w:rPr>
                <w:sz w:val="32"/>
                <w:lang w:val="en-US"/>
              </w:rPr>
            </w:pPr>
            <w:r w:rsidRPr="00FB456C">
              <w:rPr>
                <w:rFonts w:hint="eastAsia"/>
                <w:sz w:val="32"/>
                <w:lang w:val="en-US"/>
              </w:rPr>
              <w:lastRenderedPageBreak/>
              <w:t>8.x</w:t>
            </w:r>
            <w:r w:rsidRPr="00FB456C">
              <w:rPr>
                <w:sz w:val="32"/>
                <w:lang w:val="en-US"/>
              </w:rPr>
              <w:tab/>
            </w:r>
            <w:r w:rsidRPr="00FB456C">
              <w:rPr>
                <w:rFonts w:hint="eastAsia"/>
                <w:sz w:val="32"/>
                <w:lang w:val="en-US"/>
              </w:rPr>
              <w:t>Sensing Initiation</w:t>
            </w:r>
          </w:p>
          <w:p w14:paraId="615EA73E" w14:textId="77777777" w:rsidR="00FB456C" w:rsidRPr="00FB456C" w:rsidRDefault="00FB456C" w:rsidP="00FB456C">
            <w:pPr>
              <w:keepLines/>
              <w:overflowPunct/>
              <w:autoSpaceDE/>
              <w:autoSpaceDN/>
              <w:adjustRightInd/>
              <w:spacing w:after="180"/>
              <w:ind w:left="1135" w:hanging="851"/>
              <w:jc w:val="left"/>
              <w:textAlignment w:val="auto"/>
              <w:rPr>
                <w:rFonts w:ascii="Times New Roman" w:hAnsi="Times New Roman"/>
                <w:lang w:eastAsia="en-US"/>
              </w:rPr>
            </w:pPr>
            <w:r w:rsidRPr="00FB456C">
              <w:rPr>
                <w:rFonts w:ascii="Times New Roman" w:hAnsi="Times New Roman" w:hint="eastAsia"/>
                <w:lang w:eastAsia="en-US"/>
              </w:rPr>
              <w:t>Editor</w:t>
            </w:r>
            <w:r w:rsidRPr="00FB456C">
              <w:rPr>
                <w:rFonts w:ascii="Times New Roman" w:hAnsi="Times New Roman"/>
                <w:lang w:eastAsia="en-US"/>
              </w:rPr>
              <w:t>’</w:t>
            </w:r>
            <w:r w:rsidRPr="00FB456C">
              <w:rPr>
                <w:rFonts w:ascii="Times New Roman" w:hAnsi="Times New Roman" w:hint="eastAsia"/>
                <w:lang w:eastAsia="en-US"/>
              </w:rPr>
              <w:t xml:space="preserve">s Note: </w:t>
            </w:r>
            <w:r w:rsidRPr="00FB456C">
              <w:rPr>
                <w:rFonts w:ascii="Times New Roman" w:hAnsi="Times New Roman" w:hint="eastAsia"/>
                <w:lang w:val="en-US"/>
              </w:rPr>
              <w:t>the following may need further refinement.</w:t>
            </w:r>
            <w:r w:rsidRPr="00FB456C">
              <w:rPr>
                <w:rFonts w:ascii="Times New Roman" w:hAnsi="Times New Roman" w:hint="eastAsia"/>
                <w:lang w:eastAsia="en-US"/>
              </w:rPr>
              <w:t xml:space="preserve"> </w:t>
            </w:r>
          </w:p>
          <w:p w14:paraId="0742D390" w14:textId="77777777" w:rsidR="00FB456C" w:rsidRPr="00FB456C" w:rsidRDefault="00FB456C" w:rsidP="00FB456C">
            <w:pPr>
              <w:keepLines/>
              <w:overflowPunct/>
              <w:autoSpaceDE/>
              <w:autoSpaceDN/>
              <w:adjustRightInd/>
              <w:spacing w:after="180"/>
              <w:ind w:left="1135" w:hanging="851"/>
              <w:jc w:val="left"/>
              <w:textAlignment w:val="auto"/>
              <w:rPr>
                <w:rFonts w:ascii="Times New Roman" w:hAnsi="Times New Roman"/>
                <w:lang w:val="en-US"/>
              </w:rPr>
            </w:pPr>
            <w:r w:rsidRPr="00FB456C">
              <w:rPr>
                <w:rFonts w:ascii="Times New Roman" w:hAnsi="Times New Roman"/>
                <w:lang w:val="en-US"/>
              </w:rPr>
              <w:t xml:space="preserve">The SF </w:t>
            </w:r>
            <w:r w:rsidRPr="00FB456C">
              <w:rPr>
                <w:rFonts w:ascii="Times New Roman" w:hAnsi="Times New Roman" w:hint="eastAsia"/>
                <w:lang w:val="en-US"/>
              </w:rPr>
              <w:t>initiation</w:t>
            </w:r>
            <w:r w:rsidRPr="00FB456C">
              <w:rPr>
                <w:rFonts w:ascii="Times New Roman" w:hAnsi="Times New Roman"/>
                <w:lang w:val="en-US"/>
              </w:rPr>
              <w:t xml:space="preserve"> procedure is illustrated in Figure 8.</w:t>
            </w:r>
            <w:r w:rsidRPr="00FB456C">
              <w:rPr>
                <w:rFonts w:ascii="Times New Roman" w:hAnsi="Times New Roman" w:hint="eastAsia"/>
                <w:lang w:val="en-US"/>
              </w:rPr>
              <w:t>x</w:t>
            </w:r>
            <w:r w:rsidRPr="00FB456C">
              <w:rPr>
                <w:rFonts w:ascii="Times New Roman" w:hAnsi="Times New Roman"/>
                <w:lang w:val="en-US"/>
              </w:rPr>
              <w:t>.1.</w:t>
            </w:r>
          </w:p>
          <w:p w14:paraId="04E2FBFD" w14:textId="77777777" w:rsidR="00FB456C" w:rsidRPr="00FB456C" w:rsidRDefault="00FB456C" w:rsidP="00FB456C">
            <w:pPr>
              <w:keepLines/>
              <w:overflowPunct/>
              <w:autoSpaceDE/>
              <w:autoSpaceDN/>
              <w:adjustRightInd/>
              <w:spacing w:after="180"/>
              <w:ind w:left="1135" w:hanging="851"/>
              <w:jc w:val="center"/>
              <w:textAlignment w:val="auto"/>
              <w:rPr>
                <w:rFonts w:ascii="Times New Roman" w:eastAsia="等线" w:hAnsi="Times New Roman"/>
                <w:lang w:val="en-US"/>
              </w:rPr>
            </w:pPr>
            <w:r w:rsidRPr="00FB456C">
              <w:rPr>
                <w:rFonts w:ascii="Times New Roman" w:hAnsi="Times New Roman"/>
                <w:lang w:eastAsia="en-US"/>
              </w:rPr>
              <w:object w:dxaOrig="5355" w:dyaOrig="2303" w14:anchorId="1E2EB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67pt;height:115.5pt" o:ole="">
                  <v:imagedata r:id="rId8" o:title=""/>
                  <o:lock v:ext="edit" aspectratio="f"/>
                </v:shape>
                <o:OLEObject Type="Embed" ProgID="Mscgen.Chart" ShapeID="_x0000_i1040" DrawAspect="Content" ObjectID="_1831106408" r:id="rId9"/>
              </w:object>
            </w:r>
          </w:p>
          <w:p w14:paraId="12E9C50C" w14:textId="77777777" w:rsidR="00FB456C" w:rsidRPr="00FB456C" w:rsidRDefault="00FB456C" w:rsidP="00FB456C">
            <w:pPr>
              <w:keepNext/>
              <w:keepLines/>
              <w:overflowPunct/>
              <w:autoSpaceDE/>
              <w:autoSpaceDN/>
              <w:adjustRightInd/>
              <w:spacing w:before="60" w:after="180"/>
              <w:jc w:val="center"/>
              <w:textAlignment w:val="auto"/>
              <w:rPr>
                <w:rFonts w:ascii="Times New Roman" w:hAnsi="Times New Roman"/>
                <w:lang w:val="en-US"/>
              </w:rPr>
            </w:pPr>
            <w:r w:rsidRPr="00FB456C">
              <w:rPr>
                <w:rFonts w:ascii="Times New Roman" w:hAnsi="Times New Roman"/>
                <w:lang w:val="en-US"/>
              </w:rPr>
              <w:t xml:space="preserve">Figure </w:t>
            </w:r>
            <w:r w:rsidRPr="00FB456C">
              <w:rPr>
                <w:rFonts w:ascii="Times New Roman" w:hAnsi="Times New Roman" w:hint="eastAsia"/>
                <w:lang w:val="en-US"/>
              </w:rPr>
              <w:t>8</w:t>
            </w:r>
            <w:r w:rsidRPr="00FB456C">
              <w:rPr>
                <w:rFonts w:ascii="Times New Roman" w:hAnsi="Times New Roman"/>
                <w:lang w:val="en-US"/>
              </w:rPr>
              <w:t>.</w:t>
            </w:r>
            <w:r w:rsidRPr="00FB456C">
              <w:rPr>
                <w:rFonts w:ascii="Times New Roman" w:hAnsi="Times New Roman" w:hint="eastAsia"/>
                <w:lang w:val="en-US"/>
              </w:rPr>
              <w:t>x</w:t>
            </w:r>
            <w:r w:rsidRPr="00FB456C">
              <w:rPr>
                <w:rFonts w:ascii="Times New Roman" w:hAnsi="Times New Roman"/>
                <w:lang w:val="en-US"/>
              </w:rPr>
              <w:t>-1: Message flow for</w:t>
            </w:r>
            <w:r w:rsidRPr="00FB456C">
              <w:rPr>
                <w:rFonts w:ascii="Times New Roman" w:hAnsi="Times New Roman" w:hint="eastAsia"/>
                <w:lang w:val="en-US"/>
              </w:rPr>
              <w:t xml:space="preserve"> Sensing Initiation</w:t>
            </w:r>
            <w:r w:rsidRPr="00FB456C" w:rsidDel="00851A3C">
              <w:rPr>
                <w:rFonts w:ascii="Times New Roman" w:hAnsi="Times New Roman"/>
                <w:lang w:val="en-US"/>
              </w:rPr>
              <w:t xml:space="preserve"> </w:t>
            </w:r>
          </w:p>
          <w:p w14:paraId="01339453" w14:textId="77777777" w:rsidR="00FB456C" w:rsidRPr="00FB456C" w:rsidRDefault="00FB456C" w:rsidP="00FB456C">
            <w:pPr>
              <w:overflowPunct/>
              <w:autoSpaceDE/>
              <w:autoSpaceDN/>
              <w:adjustRightInd/>
              <w:spacing w:after="180"/>
              <w:ind w:left="568" w:hanging="284"/>
              <w:jc w:val="left"/>
              <w:textAlignment w:val="auto"/>
              <w:rPr>
                <w:rFonts w:ascii="Times New Roman" w:hAnsi="Times New Roman"/>
                <w:highlight w:val="yellow"/>
                <w:lang w:val="en-US"/>
              </w:rPr>
            </w:pPr>
            <w:r w:rsidRPr="00FB456C">
              <w:rPr>
                <w:rFonts w:ascii="Times New Roman" w:hAnsi="Times New Roman" w:hint="eastAsia"/>
                <w:highlight w:val="yellow"/>
              </w:rPr>
              <w:t>1.</w:t>
            </w:r>
            <w:r w:rsidRPr="00FB456C">
              <w:rPr>
                <w:rFonts w:ascii="Times New Roman" w:hAnsi="Times New Roman"/>
                <w:highlight w:val="yellow"/>
              </w:rPr>
              <w:tab/>
            </w:r>
            <w:r w:rsidRPr="00FB456C">
              <w:rPr>
                <w:rFonts w:ascii="Times New Roman" w:hAnsi="Times New Roman"/>
                <w:highlight w:val="yellow"/>
                <w:lang w:val="en-US"/>
              </w:rPr>
              <w:t xml:space="preserve">The SF sends </w:t>
            </w:r>
            <w:r w:rsidRPr="00FB456C">
              <w:rPr>
                <w:rFonts w:ascii="Times New Roman" w:hAnsi="Times New Roman" w:hint="eastAsia"/>
                <w:highlight w:val="yellow"/>
                <w:lang w:val="en-US"/>
              </w:rPr>
              <w:t>S</w:t>
            </w:r>
            <w:r w:rsidRPr="00FB456C">
              <w:rPr>
                <w:rFonts w:ascii="Times New Roman" w:hAnsi="Times New Roman"/>
                <w:highlight w:val="yellow"/>
                <w:lang w:val="en-US"/>
              </w:rPr>
              <w:t xml:space="preserve">ensing </w:t>
            </w:r>
            <w:r w:rsidRPr="00FB456C">
              <w:rPr>
                <w:rFonts w:ascii="Times New Roman" w:hAnsi="Times New Roman" w:hint="eastAsia"/>
                <w:highlight w:val="yellow"/>
                <w:lang w:val="en-US"/>
              </w:rPr>
              <w:t>R</w:t>
            </w:r>
            <w:r w:rsidRPr="00FB456C">
              <w:rPr>
                <w:rFonts w:ascii="Times New Roman" w:hAnsi="Times New Roman"/>
                <w:highlight w:val="yellow"/>
                <w:lang w:val="en-US"/>
              </w:rPr>
              <w:t xml:space="preserve">equest </w:t>
            </w:r>
            <w:r w:rsidRPr="00FB456C">
              <w:rPr>
                <w:rFonts w:ascii="Times New Roman" w:hAnsi="Times New Roman" w:hint="eastAsia"/>
                <w:highlight w:val="yellow"/>
                <w:lang w:val="en-US"/>
              </w:rPr>
              <w:t xml:space="preserve">message </w:t>
            </w:r>
            <w:r w:rsidRPr="00FB456C">
              <w:rPr>
                <w:rFonts w:ascii="Times New Roman" w:hAnsi="Times New Roman"/>
                <w:highlight w:val="yellow"/>
                <w:lang w:val="en-US"/>
              </w:rPr>
              <w:t xml:space="preserve">to the </w:t>
            </w:r>
            <w:proofErr w:type="spellStart"/>
            <w:r w:rsidRPr="00FB456C">
              <w:rPr>
                <w:rFonts w:ascii="Times New Roman" w:hAnsi="Times New Roman"/>
                <w:highlight w:val="yellow"/>
                <w:lang w:val="en-US"/>
              </w:rPr>
              <w:t>gNB</w:t>
            </w:r>
            <w:proofErr w:type="spellEnd"/>
            <w:r w:rsidRPr="00FB456C">
              <w:rPr>
                <w:rFonts w:ascii="Times New Roman" w:hAnsi="Times New Roman" w:hint="eastAsia"/>
                <w:highlight w:val="yellow"/>
                <w:lang w:val="en-US"/>
              </w:rPr>
              <w:t>, including the sensing measurement ID, the target sensing area, and the reporting mode (e.g., one time, periodic)</w:t>
            </w:r>
            <w:r w:rsidRPr="00FB456C">
              <w:rPr>
                <w:rFonts w:ascii="Times New Roman" w:hAnsi="Times New Roman"/>
                <w:highlight w:val="yellow"/>
                <w:lang w:val="en-US"/>
              </w:rPr>
              <w:t>.</w:t>
            </w:r>
          </w:p>
          <w:p w14:paraId="32CDDDAA" w14:textId="77777777" w:rsidR="00FB456C" w:rsidRPr="00FB456C" w:rsidRDefault="00FB456C" w:rsidP="00FB456C">
            <w:pPr>
              <w:spacing w:after="180"/>
              <w:ind w:firstLineChars="150" w:firstLine="300"/>
              <w:jc w:val="left"/>
              <w:textAlignment w:val="auto"/>
              <w:rPr>
                <w:rFonts w:ascii="Times New Roman" w:eastAsia="等线" w:hAnsi="Times New Roman"/>
                <w:i/>
                <w:color w:val="FF0000"/>
                <w:highlight w:val="yellow"/>
              </w:rPr>
            </w:pPr>
            <w:r w:rsidRPr="00FB456C">
              <w:rPr>
                <w:rFonts w:ascii="Times New Roman" w:eastAsia="Malgun Gothic" w:hAnsi="Times New Roman"/>
                <w:i/>
                <w:color w:val="FF0000"/>
                <w:highlight w:val="yellow"/>
                <w:lang w:eastAsia="ko-KR"/>
              </w:rPr>
              <w:t>Editor’s Note</w:t>
            </w:r>
            <w:r w:rsidRPr="00FB456C">
              <w:rPr>
                <w:rFonts w:ascii="Times New Roman" w:eastAsia="等线" w:hAnsi="Times New Roman" w:hint="eastAsia"/>
                <w:i/>
                <w:color w:val="FF0000"/>
                <w:highlight w:val="yellow"/>
              </w:rPr>
              <w:t xml:space="preserve"> 2: </w:t>
            </w:r>
            <w:r w:rsidRPr="00FB456C">
              <w:rPr>
                <w:rFonts w:ascii="Times New Roman" w:eastAsia="Malgun Gothic" w:hAnsi="Times New Roman"/>
                <w:i/>
                <w:color w:val="FF0000"/>
                <w:highlight w:val="yellow"/>
                <w:lang w:eastAsia="ko-KR"/>
              </w:rPr>
              <w:t>FFS on other information</w:t>
            </w:r>
            <w:r w:rsidRPr="00FB456C">
              <w:rPr>
                <w:rFonts w:ascii="Times New Roman" w:hAnsi="Times New Roman" w:hint="eastAsia"/>
                <w:i/>
                <w:color w:val="FF0000"/>
                <w:highlight w:val="yellow"/>
                <w:lang w:val="en-US"/>
              </w:rPr>
              <w:t xml:space="preserve"> which can be included in Sensing Request message</w:t>
            </w:r>
            <w:r w:rsidRPr="00FB456C">
              <w:rPr>
                <w:rFonts w:ascii="Times New Roman" w:eastAsia="等线" w:hAnsi="Times New Roman" w:hint="eastAsia"/>
                <w:i/>
                <w:color w:val="FF0000"/>
                <w:highlight w:val="yellow"/>
              </w:rPr>
              <w:t>.</w:t>
            </w:r>
          </w:p>
          <w:p w14:paraId="1EBD8E5D" w14:textId="77777777" w:rsidR="00FB456C" w:rsidRPr="00FB456C" w:rsidRDefault="00FB456C" w:rsidP="00FB456C">
            <w:pPr>
              <w:overflowPunct/>
              <w:autoSpaceDE/>
              <w:autoSpaceDN/>
              <w:adjustRightInd/>
              <w:spacing w:after="180"/>
              <w:ind w:left="568" w:hanging="284"/>
              <w:jc w:val="left"/>
              <w:textAlignment w:val="auto"/>
              <w:rPr>
                <w:rFonts w:ascii="Times New Roman" w:hAnsi="Times New Roman"/>
                <w:lang w:val="en-US"/>
              </w:rPr>
            </w:pPr>
            <w:r w:rsidRPr="00FB456C">
              <w:rPr>
                <w:rFonts w:ascii="Times New Roman" w:eastAsia="Malgun Gothic" w:hAnsi="Times New Roman"/>
                <w:i/>
                <w:color w:val="FF0000"/>
                <w:highlight w:val="yellow"/>
                <w:lang w:eastAsia="ko-KR"/>
              </w:rPr>
              <w:t>Editor’s Note</w:t>
            </w:r>
            <w:r w:rsidRPr="00FB456C">
              <w:rPr>
                <w:rFonts w:ascii="Times New Roman" w:eastAsia="等线" w:hAnsi="Times New Roman" w:hint="eastAsia"/>
                <w:i/>
                <w:color w:val="FF0000"/>
                <w:highlight w:val="yellow"/>
              </w:rPr>
              <w:t xml:space="preserve"> 3:</w:t>
            </w:r>
            <w:r w:rsidRPr="00FB456C">
              <w:rPr>
                <w:rFonts w:ascii="Times New Roman" w:eastAsia="Malgun Gothic" w:hAnsi="Times New Roman"/>
                <w:i/>
                <w:color w:val="FF0000"/>
                <w:highlight w:val="yellow"/>
                <w:lang w:eastAsia="ko-KR"/>
              </w:rPr>
              <w:t xml:space="preserve"> FFS on the definition of </w:t>
            </w:r>
            <w:r w:rsidRPr="00FB456C">
              <w:rPr>
                <w:rFonts w:ascii="Times New Roman" w:hAnsi="Times New Roman" w:hint="eastAsia"/>
                <w:i/>
                <w:color w:val="FF0000"/>
                <w:highlight w:val="yellow"/>
                <w:lang w:val="en-US"/>
              </w:rPr>
              <w:t xml:space="preserve">sensing measurement ID and the target </w:t>
            </w:r>
            <w:r w:rsidRPr="00FB456C">
              <w:rPr>
                <w:rFonts w:ascii="Times New Roman" w:eastAsia="Malgun Gothic" w:hAnsi="Times New Roman"/>
                <w:i/>
                <w:color w:val="FF0000"/>
                <w:highlight w:val="yellow"/>
                <w:lang w:eastAsia="ko-KR"/>
              </w:rPr>
              <w:t>sensing area.</w:t>
            </w:r>
          </w:p>
          <w:p w14:paraId="690B4F53" w14:textId="77777777" w:rsidR="00FB456C" w:rsidRPr="00FB456C" w:rsidRDefault="00FB456C" w:rsidP="00FB456C">
            <w:pPr>
              <w:overflowPunct/>
              <w:autoSpaceDE/>
              <w:autoSpaceDN/>
              <w:adjustRightInd/>
              <w:spacing w:after="180"/>
              <w:ind w:left="568" w:hanging="284"/>
              <w:jc w:val="left"/>
              <w:textAlignment w:val="auto"/>
              <w:rPr>
                <w:rFonts w:ascii="Times New Roman" w:hAnsi="Times New Roman"/>
                <w:lang w:val="en-US"/>
              </w:rPr>
            </w:pPr>
            <w:r w:rsidRPr="00FB456C">
              <w:rPr>
                <w:rFonts w:ascii="Times New Roman" w:hAnsi="Times New Roman" w:hint="eastAsia"/>
              </w:rPr>
              <w:t>2.</w:t>
            </w:r>
            <w:r w:rsidRPr="00FB456C">
              <w:rPr>
                <w:rFonts w:ascii="Times New Roman" w:hAnsi="Times New Roman"/>
              </w:rPr>
              <w:tab/>
            </w:r>
            <w:r w:rsidRPr="00FB456C">
              <w:rPr>
                <w:rFonts w:ascii="Times New Roman" w:hAnsi="Times New Roman"/>
                <w:lang w:val="en-US"/>
              </w:rPr>
              <w:t xml:space="preserve">The </w:t>
            </w:r>
            <w:proofErr w:type="spellStart"/>
            <w:r w:rsidRPr="00FB456C">
              <w:rPr>
                <w:rFonts w:ascii="Times New Roman" w:hAnsi="Times New Roman"/>
                <w:lang w:val="en-US"/>
              </w:rPr>
              <w:t>gNB</w:t>
            </w:r>
            <w:proofErr w:type="spellEnd"/>
            <w:r w:rsidRPr="00FB456C">
              <w:rPr>
                <w:rFonts w:ascii="Times New Roman" w:hAnsi="Times New Roman"/>
                <w:lang w:val="en-US"/>
              </w:rPr>
              <w:t xml:space="preserve"> sends </w:t>
            </w:r>
            <w:r w:rsidRPr="00FB456C">
              <w:rPr>
                <w:rFonts w:ascii="Times New Roman" w:hAnsi="Times New Roman" w:hint="eastAsia"/>
                <w:lang w:val="en-US"/>
              </w:rPr>
              <w:t>S</w:t>
            </w:r>
            <w:r w:rsidRPr="00FB456C">
              <w:rPr>
                <w:rFonts w:ascii="Times New Roman" w:hAnsi="Times New Roman"/>
                <w:lang w:val="en-US"/>
              </w:rPr>
              <w:t xml:space="preserve">ensing </w:t>
            </w:r>
            <w:r w:rsidRPr="00FB456C">
              <w:rPr>
                <w:rFonts w:ascii="Times New Roman" w:hAnsi="Times New Roman" w:hint="eastAsia"/>
                <w:lang w:val="en-US"/>
              </w:rPr>
              <w:t>R</w:t>
            </w:r>
            <w:r w:rsidRPr="00FB456C">
              <w:rPr>
                <w:rFonts w:ascii="Times New Roman" w:hAnsi="Times New Roman"/>
                <w:lang w:val="en-US"/>
              </w:rPr>
              <w:t xml:space="preserve">esponse </w:t>
            </w:r>
            <w:r w:rsidRPr="00FB456C">
              <w:rPr>
                <w:rFonts w:ascii="Times New Roman" w:hAnsi="Times New Roman" w:hint="eastAsia"/>
                <w:lang w:val="en-US"/>
              </w:rPr>
              <w:t xml:space="preserve">message </w:t>
            </w:r>
            <w:r w:rsidRPr="00FB456C">
              <w:rPr>
                <w:rFonts w:ascii="Times New Roman" w:hAnsi="Times New Roman"/>
                <w:lang w:val="en-US"/>
              </w:rPr>
              <w:t>to the SF.</w:t>
            </w:r>
          </w:p>
          <w:p w14:paraId="71EF1AEC" w14:textId="77777777" w:rsidR="00FB456C" w:rsidRPr="00FB456C" w:rsidRDefault="00FB456C" w:rsidP="00FB456C">
            <w:pPr>
              <w:overflowPunct/>
              <w:autoSpaceDE/>
              <w:autoSpaceDN/>
              <w:adjustRightInd/>
              <w:spacing w:after="180"/>
              <w:ind w:left="568" w:hanging="284"/>
              <w:jc w:val="left"/>
              <w:textAlignment w:val="auto"/>
              <w:rPr>
                <w:rFonts w:ascii="Times New Roman" w:hAnsi="Times New Roman"/>
                <w:lang w:val="en-US"/>
              </w:rPr>
            </w:pPr>
            <w:r w:rsidRPr="00FB456C">
              <w:rPr>
                <w:rFonts w:ascii="Times New Roman" w:hAnsi="Times New Roman" w:hint="eastAsia"/>
                <w:lang w:val="en-US"/>
              </w:rPr>
              <w:t>3.</w:t>
            </w:r>
            <w:r w:rsidRPr="00FB456C">
              <w:rPr>
                <w:rFonts w:ascii="Times New Roman" w:hAnsi="Times New Roman"/>
                <w:lang w:val="en-US"/>
              </w:rPr>
              <w:tab/>
              <w:t>If requested in Step 1</w:t>
            </w:r>
            <w:r w:rsidRPr="00FB456C">
              <w:rPr>
                <w:rFonts w:ascii="Times New Roman" w:hAnsi="Times New Roman" w:hint="eastAsia"/>
                <w:lang w:val="en-US"/>
              </w:rPr>
              <w:t>, t</w:t>
            </w:r>
            <w:r w:rsidRPr="00FB456C">
              <w:rPr>
                <w:rFonts w:ascii="Times New Roman" w:hAnsi="Times New Roman"/>
                <w:lang w:val="en-US"/>
              </w:rPr>
              <w:t xml:space="preserve">he </w:t>
            </w:r>
            <w:proofErr w:type="spellStart"/>
            <w:r w:rsidRPr="00FB456C">
              <w:rPr>
                <w:rFonts w:ascii="Times New Roman" w:hAnsi="Times New Roman"/>
                <w:lang w:val="en-US"/>
              </w:rPr>
              <w:t>gNB</w:t>
            </w:r>
            <w:proofErr w:type="spellEnd"/>
            <w:r w:rsidRPr="00FB456C">
              <w:rPr>
                <w:rFonts w:ascii="Times New Roman" w:hAnsi="Times New Roman"/>
                <w:lang w:val="en-US"/>
              </w:rPr>
              <w:t xml:space="preserve"> sends </w:t>
            </w:r>
            <w:r w:rsidRPr="00FB456C">
              <w:rPr>
                <w:rFonts w:ascii="Times New Roman" w:hAnsi="Times New Roman" w:hint="eastAsia"/>
                <w:lang w:val="en-US"/>
              </w:rPr>
              <w:t>S</w:t>
            </w:r>
            <w:r w:rsidRPr="00FB456C">
              <w:rPr>
                <w:rFonts w:ascii="Times New Roman" w:hAnsi="Times New Roman"/>
                <w:lang w:val="en-US"/>
              </w:rPr>
              <w:t xml:space="preserve">ensing </w:t>
            </w:r>
            <w:r w:rsidRPr="00FB456C">
              <w:rPr>
                <w:rFonts w:ascii="Times New Roman" w:hAnsi="Times New Roman" w:hint="eastAsia"/>
                <w:lang w:val="en-US"/>
              </w:rPr>
              <w:t>R</w:t>
            </w:r>
            <w:r w:rsidRPr="00FB456C">
              <w:rPr>
                <w:rFonts w:ascii="Times New Roman" w:hAnsi="Times New Roman"/>
                <w:lang w:val="en-US"/>
              </w:rPr>
              <w:t>eport to the SF.</w:t>
            </w:r>
          </w:p>
          <w:p w14:paraId="7CE8CA50" w14:textId="77777777" w:rsidR="00FB456C" w:rsidRPr="00FB456C" w:rsidRDefault="00FB456C" w:rsidP="00FB456C">
            <w:pPr>
              <w:spacing w:after="180"/>
              <w:ind w:firstLineChars="150" w:firstLine="300"/>
              <w:jc w:val="left"/>
              <w:textAlignment w:val="auto"/>
              <w:rPr>
                <w:rFonts w:ascii="Times New Roman" w:eastAsia="Malgun Gothic" w:hAnsi="Times New Roman"/>
                <w:i/>
                <w:color w:val="FF0000"/>
                <w:lang w:eastAsia="ko-KR"/>
              </w:rPr>
            </w:pPr>
            <w:r w:rsidRPr="00FB456C">
              <w:rPr>
                <w:rFonts w:ascii="Times New Roman" w:eastAsia="Malgun Gothic" w:hAnsi="Times New Roman" w:hint="eastAsia"/>
                <w:i/>
                <w:color w:val="FF0000"/>
                <w:lang w:eastAsia="ko-KR"/>
              </w:rPr>
              <w:t>Editor</w:t>
            </w:r>
            <w:r w:rsidRPr="00FB456C">
              <w:rPr>
                <w:rFonts w:ascii="Times New Roman" w:eastAsia="Malgun Gothic" w:hAnsi="Times New Roman"/>
                <w:i/>
                <w:color w:val="FF0000"/>
                <w:lang w:eastAsia="ko-KR"/>
              </w:rPr>
              <w:t>’</w:t>
            </w:r>
            <w:r w:rsidRPr="00FB456C">
              <w:rPr>
                <w:rFonts w:ascii="Times New Roman" w:eastAsia="Malgun Gothic" w:hAnsi="Times New Roman" w:hint="eastAsia"/>
                <w:i/>
                <w:color w:val="FF0000"/>
                <w:lang w:eastAsia="ko-KR"/>
              </w:rPr>
              <w:t>s Note</w:t>
            </w:r>
            <w:r w:rsidRPr="00FB456C">
              <w:rPr>
                <w:rFonts w:ascii="Times New Roman" w:eastAsia="等线" w:hAnsi="Times New Roman" w:hint="eastAsia"/>
                <w:i/>
                <w:color w:val="FF0000"/>
              </w:rPr>
              <w:t xml:space="preserve"> 4</w:t>
            </w:r>
            <w:r w:rsidRPr="00FB456C">
              <w:rPr>
                <w:rFonts w:ascii="Times New Roman" w:eastAsia="Malgun Gothic" w:hAnsi="Times New Roman" w:hint="eastAsia"/>
                <w:i/>
                <w:color w:val="FF0000"/>
                <w:lang w:eastAsia="ko-KR"/>
              </w:rPr>
              <w:t xml:space="preserve">: </w:t>
            </w:r>
            <w:r w:rsidRPr="00FB456C">
              <w:rPr>
                <w:rFonts w:ascii="Times New Roman" w:eastAsia="Malgun Gothic" w:hAnsi="Times New Roman"/>
                <w:i/>
                <w:color w:val="FF0000"/>
                <w:lang w:eastAsia="ko-KR"/>
              </w:rPr>
              <w:t>FFS whether Sensing Report</w:t>
            </w:r>
            <w:r w:rsidRPr="00FB456C">
              <w:rPr>
                <w:rFonts w:ascii="Times New Roman" w:eastAsia="等线" w:hAnsi="Times New Roman" w:hint="eastAsia"/>
                <w:i/>
                <w:color w:val="FF0000"/>
              </w:rPr>
              <w:t xml:space="preserve"> </w:t>
            </w:r>
            <w:r w:rsidRPr="00FB456C">
              <w:rPr>
                <w:rFonts w:ascii="Times New Roman" w:eastAsia="Malgun Gothic" w:hAnsi="Times New Roman" w:hint="eastAsia"/>
                <w:i/>
                <w:color w:val="FF0000"/>
                <w:lang w:eastAsia="ko-KR"/>
              </w:rPr>
              <w:t xml:space="preserve">is </w:t>
            </w:r>
            <w:r w:rsidRPr="00FB456C">
              <w:rPr>
                <w:rFonts w:ascii="Times New Roman" w:hAnsi="Times New Roman" w:hint="eastAsia"/>
                <w:i/>
                <w:color w:val="FF0000"/>
                <w:lang w:val="en-US"/>
              </w:rPr>
              <w:t xml:space="preserve">a </w:t>
            </w:r>
            <w:r w:rsidRPr="00FB456C">
              <w:rPr>
                <w:rFonts w:ascii="Times New Roman" w:eastAsia="Malgun Gothic" w:hAnsi="Times New Roman"/>
                <w:i/>
                <w:color w:val="FF0000"/>
                <w:lang w:eastAsia="ko-KR"/>
              </w:rPr>
              <w:t>signalling procedure.</w:t>
            </w:r>
          </w:p>
          <w:p w14:paraId="05D8BC4C" w14:textId="3936F2DA" w:rsidR="005855A0" w:rsidRPr="00FB456C" w:rsidRDefault="00FB456C" w:rsidP="00FB456C">
            <w:pPr>
              <w:spacing w:after="180"/>
              <w:ind w:firstLineChars="150" w:firstLine="300"/>
              <w:jc w:val="left"/>
              <w:textAlignment w:val="auto"/>
              <w:rPr>
                <w:rFonts w:ascii="Times New Roman" w:eastAsia="Malgun Gothic" w:hAnsi="Times New Roman" w:hint="eastAsia"/>
                <w:i/>
                <w:color w:val="FF0000"/>
                <w:lang w:eastAsia="ko-KR"/>
              </w:rPr>
            </w:pPr>
            <w:r w:rsidRPr="00FB456C">
              <w:rPr>
                <w:rFonts w:ascii="Times New Roman" w:eastAsia="Malgun Gothic" w:hAnsi="Times New Roman" w:hint="eastAsia"/>
                <w:i/>
                <w:color w:val="FF0000"/>
                <w:lang w:eastAsia="ko-KR"/>
              </w:rPr>
              <w:t>Editor</w:t>
            </w:r>
            <w:r w:rsidRPr="00FB456C">
              <w:rPr>
                <w:rFonts w:ascii="Times New Roman" w:eastAsia="Malgun Gothic" w:hAnsi="Times New Roman"/>
                <w:i/>
                <w:color w:val="FF0000"/>
                <w:lang w:eastAsia="ko-KR"/>
              </w:rPr>
              <w:t>’</w:t>
            </w:r>
            <w:r w:rsidRPr="00FB456C">
              <w:rPr>
                <w:rFonts w:ascii="Times New Roman" w:eastAsia="Malgun Gothic" w:hAnsi="Times New Roman" w:hint="eastAsia"/>
                <w:i/>
                <w:color w:val="FF0000"/>
                <w:lang w:eastAsia="ko-KR"/>
              </w:rPr>
              <w:t>s Note 5: FFS whether the sensing results can be included in the Sensing Response message.</w:t>
            </w:r>
          </w:p>
        </w:tc>
      </w:tr>
    </w:tbl>
    <w:p w14:paraId="0D956A19" w14:textId="3CEAC48E" w:rsidR="00FC7A25" w:rsidRDefault="00FC7A25" w:rsidP="00FC7A25">
      <w:pPr>
        <w:overflowPunct/>
        <w:autoSpaceDE/>
        <w:autoSpaceDN/>
        <w:adjustRightInd/>
        <w:spacing w:beforeLines="50" w:before="120" w:line="259" w:lineRule="auto"/>
        <w:textAlignment w:val="auto"/>
        <w:rPr>
          <w:rFonts w:eastAsiaTheme="minorEastAsia"/>
          <w:szCs w:val="24"/>
        </w:rPr>
      </w:pPr>
      <w:r>
        <w:rPr>
          <w:rFonts w:eastAsiaTheme="minorEastAsia"/>
          <w:szCs w:val="24"/>
        </w:rPr>
        <w:t>In Sensing Request message, sensing measurement ID, the target sensing area, and the reporting mode would be included. It is still FFS on the definition</w:t>
      </w:r>
      <w:r w:rsidR="00B62E18">
        <w:rPr>
          <w:rFonts w:eastAsiaTheme="minorEastAsia"/>
          <w:szCs w:val="24"/>
        </w:rPr>
        <w:t xml:space="preserve"> of the target sensing area</w:t>
      </w:r>
      <w:r>
        <w:rPr>
          <w:rFonts w:eastAsiaTheme="minorEastAsia"/>
          <w:szCs w:val="24"/>
        </w:rPr>
        <w:t xml:space="preserve"> and other information. </w:t>
      </w:r>
    </w:p>
    <w:p w14:paraId="0DD59F57" w14:textId="4070CB16" w:rsidR="00943889" w:rsidRDefault="00D33133" w:rsidP="00803E70">
      <w:pPr>
        <w:overflowPunct/>
        <w:autoSpaceDE/>
        <w:autoSpaceDN/>
        <w:adjustRightInd/>
        <w:spacing w:line="259" w:lineRule="auto"/>
        <w:textAlignment w:val="auto"/>
        <w:rPr>
          <w:rFonts w:eastAsiaTheme="minorEastAsia"/>
          <w:szCs w:val="24"/>
        </w:rPr>
      </w:pPr>
      <w:r>
        <w:rPr>
          <w:rFonts w:eastAsiaTheme="minorEastAsia"/>
          <w:szCs w:val="24"/>
        </w:rPr>
        <w:t>B</w:t>
      </w:r>
      <w:r w:rsidR="00D55191">
        <w:rPr>
          <w:rFonts w:eastAsiaTheme="minorEastAsia"/>
          <w:szCs w:val="24"/>
        </w:rPr>
        <w:t>ased on</w:t>
      </w:r>
      <w:r w:rsidR="005D1599" w:rsidRPr="00375443">
        <w:rPr>
          <w:rFonts w:eastAsiaTheme="minorEastAsia"/>
          <w:szCs w:val="24"/>
        </w:rPr>
        <w:t xml:space="preserve"> TR 23.700-14</w:t>
      </w:r>
      <w:r w:rsidR="005D1599">
        <w:rPr>
          <w:rFonts w:eastAsiaTheme="minorEastAsia"/>
          <w:szCs w:val="24"/>
        </w:rPr>
        <w:t xml:space="preserve"> [2],</w:t>
      </w:r>
      <w:r w:rsidR="00D55191">
        <w:rPr>
          <w:rFonts w:eastAsiaTheme="minorEastAsia"/>
          <w:szCs w:val="24"/>
        </w:rPr>
        <w:t xml:space="preserve"> the </w:t>
      </w:r>
      <w:r>
        <w:rPr>
          <w:rFonts w:eastAsiaTheme="minorEastAsia"/>
          <w:szCs w:val="24"/>
        </w:rPr>
        <w:t xml:space="preserve">target </w:t>
      </w:r>
      <w:r w:rsidR="00D55191">
        <w:rPr>
          <w:rFonts w:eastAsiaTheme="minorEastAsia"/>
          <w:szCs w:val="24"/>
        </w:rPr>
        <w:t>sensing area info</w:t>
      </w:r>
      <w:r w:rsidR="00DF099B">
        <w:rPr>
          <w:rFonts w:eastAsiaTheme="minorEastAsia"/>
          <w:szCs w:val="24"/>
        </w:rPr>
        <w:t>rmation</w:t>
      </w:r>
      <w:r w:rsidR="00D55191">
        <w:rPr>
          <w:rFonts w:eastAsiaTheme="minorEastAsia"/>
          <w:szCs w:val="24"/>
        </w:rPr>
        <w:t xml:space="preserve"> allow</w:t>
      </w:r>
      <w:r w:rsidR="00AE726D">
        <w:rPr>
          <w:rFonts w:eastAsiaTheme="minorEastAsia"/>
          <w:szCs w:val="24"/>
        </w:rPr>
        <w:t>s</w:t>
      </w:r>
      <w:r w:rsidR="00D55191">
        <w:rPr>
          <w:rFonts w:eastAsiaTheme="minorEastAsia"/>
          <w:szCs w:val="24"/>
        </w:rPr>
        <w:t xml:space="preserve"> SF trigger sensing service on a certain area to </w:t>
      </w:r>
      <w:proofErr w:type="spellStart"/>
      <w:r w:rsidR="00D55191">
        <w:rPr>
          <w:rFonts w:eastAsiaTheme="minorEastAsia"/>
          <w:szCs w:val="24"/>
        </w:rPr>
        <w:t>gNB</w:t>
      </w:r>
      <w:proofErr w:type="spellEnd"/>
      <w:r w:rsidR="00D55191">
        <w:rPr>
          <w:rFonts w:eastAsiaTheme="minorEastAsia"/>
          <w:szCs w:val="24"/>
        </w:rPr>
        <w:t>.</w:t>
      </w:r>
      <w:r w:rsidR="00DF099B">
        <w:rPr>
          <w:rFonts w:eastAsiaTheme="minorEastAsia"/>
          <w:szCs w:val="24"/>
        </w:rPr>
        <w:t xml:space="preserve"> </w:t>
      </w:r>
      <w:r w:rsidR="00AE726D">
        <w:rPr>
          <w:rFonts w:eastAsiaTheme="minorEastAsia"/>
          <w:szCs w:val="24"/>
        </w:rPr>
        <w:t>As proposed by companies, there are different granularities of t</w:t>
      </w:r>
      <w:r w:rsidR="00DF099B">
        <w:rPr>
          <w:rFonts w:eastAsiaTheme="minorEastAsia"/>
          <w:szCs w:val="24"/>
        </w:rPr>
        <w:t xml:space="preserve">he </w:t>
      </w:r>
      <w:r>
        <w:rPr>
          <w:rFonts w:eastAsiaTheme="minorEastAsia"/>
          <w:szCs w:val="24"/>
        </w:rPr>
        <w:t xml:space="preserve">target </w:t>
      </w:r>
      <w:r w:rsidR="00DF099B">
        <w:rPr>
          <w:rFonts w:eastAsiaTheme="minorEastAsia"/>
          <w:szCs w:val="24"/>
        </w:rPr>
        <w:t>sensing area information, such as</w:t>
      </w:r>
      <w:r w:rsidR="000C1A06">
        <w:rPr>
          <w:rFonts w:eastAsiaTheme="minorEastAsia"/>
          <w:szCs w:val="24"/>
        </w:rPr>
        <w:t xml:space="preserve"> </w:t>
      </w:r>
      <w:r w:rsidR="00AB7C60">
        <w:rPr>
          <w:rFonts w:eastAsiaTheme="minorEastAsia"/>
          <w:szCs w:val="24"/>
        </w:rPr>
        <w:t xml:space="preserve">TA level (i.e., </w:t>
      </w:r>
      <w:r w:rsidR="000C1A06">
        <w:rPr>
          <w:rFonts w:eastAsiaTheme="minorEastAsia"/>
          <w:szCs w:val="24"/>
        </w:rPr>
        <w:t>TAC list</w:t>
      </w:r>
      <w:r w:rsidR="00AB7C60">
        <w:rPr>
          <w:rFonts w:eastAsiaTheme="minorEastAsia"/>
          <w:szCs w:val="24"/>
        </w:rPr>
        <w:t>)</w:t>
      </w:r>
      <w:r w:rsidR="000C1A06">
        <w:rPr>
          <w:rFonts w:eastAsiaTheme="minorEastAsia"/>
          <w:szCs w:val="24"/>
        </w:rPr>
        <w:t>,</w:t>
      </w:r>
      <w:r w:rsidR="00DF099B">
        <w:rPr>
          <w:rFonts w:eastAsiaTheme="minorEastAsia"/>
          <w:szCs w:val="24"/>
        </w:rPr>
        <w:t xml:space="preserve"> cell level (i.e., cell list),</w:t>
      </w:r>
      <w:r w:rsidR="00D730DA">
        <w:rPr>
          <w:rFonts w:eastAsiaTheme="minorEastAsia"/>
          <w:szCs w:val="24"/>
        </w:rPr>
        <w:t xml:space="preserve"> or</w:t>
      </w:r>
      <w:r w:rsidR="00DF099B">
        <w:rPr>
          <w:rFonts w:eastAsiaTheme="minorEastAsia"/>
          <w:szCs w:val="24"/>
        </w:rPr>
        <w:t xml:space="preserve"> GAD shapes defined in TS 23.032.</w:t>
      </w:r>
      <w:bookmarkStart w:id="15" w:name="_Hlk220404453"/>
    </w:p>
    <w:p w14:paraId="42909716" w14:textId="4CD34B3B" w:rsidR="00943889" w:rsidRPr="00D07E05" w:rsidRDefault="00943889" w:rsidP="00D07E05">
      <w:pPr>
        <w:pStyle w:val="af9"/>
        <w:numPr>
          <w:ilvl w:val="0"/>
          <w:numId w:val="16"/>
        </w:numPr>
        <w:overflowPunct/>
        <w:autoSpaceDE/>
        <w:autoSpaceDN/>
        <w:adjustRightInd/>
        <w:spacing w:line="259" w:lineRule="auto"/>
        <w:textAlignment w:val="auto"/>
        <w:rPr>
          <w:rFonts w:eastAsiaTheme="minorEastAsia"/>
          <w:szCs w:val="24"/>
        </w:rPr>
      </w:pPr>
      <w:r w:rsidRPr="00D07E05">
        <w:rPr>
          <w:rFonts w:eastAsiaTheme="minorEastAsia"/>
          <w:szCs w:val="24"/>
        </w:rPr>
        <w:t>For TA-level target sensing area information, c</w:t>
      </w:r>
      <w:r w:rsidR="00AB7C60" w:rsidRPr="00D07E05">
        <w:rPr>
          <w:rFonts w:eastAsiaTheme="minorEastAsia"/>
          <w:szCs w:val="24"/>
        </w:rPr>
        <w:t xml:space="preserve">onsidering that the region for a TA is usually much larger than the region of a </w:t>
      </w:r>
      <w:proofErr w:type="spellStart"/>
      <w:r w:rsidR="00AB7C60" w:rsidRPr="00D07E05">
        <w:rPr>
          <w:rFonts w:eastAsiaTheme="minorEastAsia"/>
          <w:szCs w:val="24"/>
        </w:rPr>
        <w:t>gNB</w:t>
      </w:r>
      <w:proofErr w:type="spellEnd"/>
      <w:r w:rsidR="00AB7C60" w:rsidRPr="00D07E05">
        <w:rPr>
          <w:rFonts w:eastAsiaTheme="minorEastAsia"/>
          <w:szCs w:val="24"/>
        </w:rPr>
        <w:t xml:space="preserve">, it would be meaningless to provide the TA-level target sensing area information for a </w:t>
      </w:r>
      <w:proofErr w:type="spellStart"/>
      <w:r w:rsidR="00AB7C60" w:rsidRPr="00D07E05">
        <w:rPr>
          <w:rFonts w:eastAsiaTheme="minorEastAsia"/>
          <w:szCs w:val="24"/>
        </w:rPr>
        <w:t>gNB</w:t>
      </w:r>
      <w:bookmarkEnd w:id="15"/>
      <w:proofErr w:type="spellEnd"/>
      <w:r w:rsidR="00AB7C60" w:rsidRPr="00D07E05">
        <w:rPr>
          <w:rFonts w:eastAsiaTheme="minorEastAsia"/>
          <w:szCs w:val="24"/>
        </w:rPr>
        <w:t xml:space="preserve">. </w:t>
      </w:r>
    </w:p>
    <w:p w14:paraId="3242FC38" w14:textId="0F39C051" w:rsidR="00943889" w:rsidRPr="00D07E05" w:rsidRDefault="00943889" w:rsidP="00D07E05">
      <w:pPr>
        <w:pStyle w:val="af9"/>
        <w:numPr>
          <w:ilvl w:val="0"/>
          <w:numId w:val="16"/>
        </w:numPr>
        <w:overflowPunct/>
        <w:autoSpaceDE/>
        <w:autoSpaceDN/>
        <w:adjustRightInd/>
        <w:spacing w:line="259" w:lineRule="auto"/>
        <w:textAlignment w:val="auto"/>
        <w:rPr>
          <w:rFonts w:eastAsiaTheme="minorEastAsia"/>
          <w:szCs w:val="24"/>
        </w:rPr>
      </w:pPr>
      <w:r w:rsidRPr="00D07E05">
        <w:rPr>
          <w:rFonts w:eastAsiaTheme="minorEastAsia" w:hint="eastAsia"/>
          <w:szCs w:val="24"/>
        </w:rPr>
        <w:t>F</w:t>
      </w:r>
      <w:r w:rsidRPr="00D07E05">
        <w:rPr>
          <w:rFonts w:eastAsiaTheme="minorEastAsia"/>
          <w:szCs w:val="24"/>
        </w:rPr>
        <w:t xml:space="preserve">or cell-level target sensing area information, a </w:t>
      </w:r>
      <w:r w:rsidR="00DB2E1A" w:rsidRPr="00D07E05">
        <w:rPr>
          <w:rFonts w:eastAsiaTheme="minorEastAsia"/>
          <w:szCs w:val="24"/>
        </w:rPr>
        <w:t>NCGI</w:t>
      </w:r>
      <w:r w:rsidRPr="00D07E05">
        <w:rPr>
          <w:rFonts w:eastAsiaTheme="minorEastAsia"/>
          <w:szCs w:val="24"/>
        </w:rPr>
        <w:t xml:space="preserve"> list would be introduced, </w:t>
      </w:r>
      <w:r w:rsidR="00A73F8D" w:rsidRPr="00D07E05">
        <w:rPr>
          <w:rFonts w:eastAsiaTheme="minorEastAsia"/>
          <w:szCs w:val="24"/>
        </w:rPr>
        <w:t>which is the simplest way but the area information can only be in cell level.</w:t>
      </w:r>
    </w:p>
    <w:p w14:paraId="047703BF" w14:textId="598B6338" w:rsidR="005D1599" w:rsidRPr="00D07E05" w:rsidRDefault="00A73F8D" w:rsidP="00D07E05">
      <w:pPr>
        <w:pStyle w:val="af9"/>
        <w:numPr>
          <w:ilvl w:val="0"/>
          <w:numId w:val="16"/>
        </w:numPr>
        <w:overflowPunct/>
        <w:autoSpaceDE/>
        <w:autoSpaceDN/>
        <w:adjustRightInd/>
        <w:spacing w:line="259" w:lineRule="auto"/>
        <w:textAlignment w:val="auto"/>
        <w:rPr>
          <w:rFonts w:eastAsiaTheme="minorEastAsia"/>
          <w:szCs w:val="24"/>
        </w:rPr>
      </w:pPr>
      <w:r w:rsidRPr="00D07E05">
        <w:rPr>
          <w:rFonts w:eastAsiaTheme="minorEastAsia"/>
          <w:szCs w:val="24"/>
        </w:rPr>
        <w:t xml:space="preserve">For </w:t>
      </w:r>
      <w:r w:rsidR="00AB7C60" w:rsidRPr="00D07E05">
        <w:rPr>
          <w:rFonts w:eastAsiaTheme="minorEastAsia"/>
          <w:szCs w:val="24"/>
        </w:rPr>
        <w:t>GAD shapes</w:t>
      </w:r>
      <w:r w:rsidRPr="00D07E05">
        <w:rPr>
          <w:rFonts w:eastAsiaTheme="minorEastAsia"/>
          <w:szCs w:val="24"/>
        </w:rPr>
        <w:t xml:space="preserve">, </w:t>
      </w:r>
      <w:r w:rsidR="00B453C6" w:rsidRPr="00D07E05">
        <w:rPr>
          <w:rFonts w:eastAsiaTheme="minorEastAsia"/>
          <w:szCs w:val="24"/>
        </w:rPr>
        <w:t>based on</w:t>
      </w:r>
      <w:r w:rsidRPr="00D07E05">
        <w:rPr>
          <w:rFonts w:eastAsiaTheme="minorEastAsia"/>
          <w:szCs w:val="24"/>
        </w:rPr>
        <w:t xml:space="preserve"> TS 23.032, </w:t>
      </w:r>
      <w:r w:rsidR="00B453C6" w:rsidRPr="00D07E05">
        <w:rPr>
          <w:rFonts w:eastAsiaTheme="minorEastAsia"/>
          <w:szCs w:val="24"/>
        </w:rPr>
        <w:t>a number of different shapes is defined, such as 1/ Ellipsoid point with uncertainty circle/ellipse, 2/ Ellipsoid point with altitude and uncertainty ellipsoid, 3/ Polygon, and 4/ Ellipsoid Arc</w:t>
      </w:r>
      <w:r w:rsidR="00B453C6" w:rsidRPr="00D07E05">
        <w:rPr>
          <w:rFonts w:eastAsiaTheme="minorEastAsia" w:hint="eastAsia"/>
          <w:szCs w:val="24"/>
        </w:rPr>
        <w:t>.</w:t>
      </w:r>
      <w:r w:rsidR="00B453C6" w:rsidRPr="00D07E05">
        <w:rPr>
          <w:rFonts w:eastAsiaTheme="minorEastAsia"/>
          <w:szCs w:val="24"/>
        </w:rPr>
        <w:t xml:space="preserve"> The region for GAD shapes </w:t>
      </w:r>
      <w:r w:rsidR="00AB7C60" w:rsidRPr="00D07E05">
        <w:rPr>
          <w:rFonts w:eastAsiaTheme="minorEastAsia"/>
          <w:szCs w:val="24"/>
        </w:rPr>
        <w:t xml:space="preserve">would be </w:t>
      </w:r>
      <w:r w:rsidR="00B453C6" w:rsidRPr="00D07E05">
        <w:rPr>
          <w:rFonts w:eastAsiaTheme="minorEastAsia"/>
          <w:szCs w:val="24"/>
        </w:rPr>
        <w:t>very</w:t>
      </w:r>
      <w:r w:rsidR="00AB7C60" w:rsidRPr="00D07E05">
        <w:rPr>
          <w:rFonts w:eastAsiaTheme="minorEastAsia"/>
          <w:szCs w:val="24"/>
        </w:rPr>
        <w:t xml:space="preserve"> flexible</w:t>
      </w:r>
      <w:r w:rsidR="00B453C6" w:rsidRPr="00D07E05">
        <w:rPr>
          <w:rFonts w:eastAsiaTheme="minorEastAsia"/>
          <w:szCs w:val="24"/>
        </w:rPr>
        <w:t xml:space="preserve">. </w:t>
      </w:r>
      <w:r w:rsidR="00B70FA1" w:rsidRPr="00D07E05">
        <w:rPr>
          <w:rFonts w:eastAsiaTheme="minorEastAsia"/>
          <w:szCs w:val="24"/>
        </w:rPr>
        <w:t>And i</w:t>
      </w:r>
      <w:r w:rsidR="00B453C6" w:rsidRPr="00D07E05">
        <w:rPr>
          <w:rFonts w:eastAsiaTheme="minorEastAsia"/>
          <w:szCs w:val="24"/>
        </w:rPr>
        <w:t>t is easy to capture the region regardless of whether it is larger than a TA or smaller than a cell.</w:t>
      </w:r>
    </w:p>
    <w:p w14:paraId="251122CC" w14:textId="12D3700D" w:rsidR="00B70FA1" w:rsidRDefault="00B70FA1" w:rsidP="00B453C6">
      <w:pPr>
        <w:overflowPunct/>
        <w:autoSpaceDE/>
        <w:autoSpaceDN/>
        <w:adjustRightInd/>
        <w:spacing w:line="259" w:lineRule="auto"/>
        <w:textAlignment w:val="auto"/>
        <w:rPr>
          <w:rFonts w:eastAsiaTheme="minorEastAsia"/>
          <w:szCs w:val="24"/>
        </w:rPr>
      </w:pPr>
      <w:r>
        <w:rPr>
          <w:rFonts w:eastAsiaTheme="minorEastAsia" w:hint="eastAsia"/>
          <w:szCs w:val="24"/>
        </w:rPr>
        <w:t>T</w:t>
      </w:r>
      <w:r>
        <w:rPr>
          <w:rFonts w:eastAsiaTheme="minorEastAsia"/>
          <w:szCs w:val="24"/>
        </w:rPr>
        <w:t xml:space="preserve">herefore, we understand either the granularity in cell level or in </w:t>
      </w:r>
      <w:r>
        <w:rPr>
          <w:rFonts w:eastAsiaTheme="minorEastAsia" w:hint="eastAsia"/>
          <w:szCs w:val="24"/>
        </w:rPr>
        <w:t>GAD</w:t>
      </w:r>
      <w:r>
        <w:rPr>
          <w:rFonts w:eastAsiaTheme="minorEastAsia"/>
          <w:szCs w:val="24"/>
        </w:rPr>
        <w:t xml:space="preserve"> </w:t>
      </w:r>
      <w:r>
        <w:rPr>
          <w:rFonts w:eastAsiaTheme="minorEastAsia" w:hint="eastAsia"/>
          <w:szCs w:val="24"/>
        </w:rPr>
        <w:t>shapes</w:t>
      </w:r>
      <w:r>
        <w:rPr>
          <w:rFonts w:eastAsiaTheme="minorEastAsia"/>
          <w:szCs w:val="24"/>
        </w:rPr>
        <w:t xml:space="preserve"> </w:t>
      </w:r>
      <w:r>
        <w:rPr>
          <w:rFonts w:eastAsiaTheme="minorEastAsia" w:hint="eastAsia"/>
          <w:szCs w:val="24"/>
        </w:rPr>
        <w:t>would</w:t>
      </w:r>
      <w:r>
        <w:rPr>
          <w:rFonts w:eastAsiaTheme="minorEastAsia"/>
          <w:szCs w:val="24"/>
        </w:rPr>
        <w:t xml:space="preserve"> be preferred for target sensing area information.</w:t>
      </w:r>
    </w:p>
    <w:p w14:paraId="0ADFED64" w14:textId="063B0D6A" w:rsidR="00AB7C60" w:rsidRDefault="00AB7C60" w:rsidP="00AB7C60">
      <w:pPr>
        <w:numPr>
          <w:ilvl w:val="0"/>
          <w:numId w:val="10"/>
        </w:numPr>
        <w:spacing w:beforeLines="50" w:before="120"/>
        <w:ind w:left="1701" w:hanging="1701"/>
        <w:rPr>
          <w:b/>
          <w:bCs/>
        </w:rPr>
      </w:pPr>
      <w:r w:rsidRPr="00AB7C60">
        <w:rPr>
          <w:b/>
          <w:bCs/>
        </w:rPr>
        <w:t xml:space="preserve">Considering that the region for a TA is usually much larger than the region of a </w:t>
      </w:r>
      <w:proofErr w:type="spellStart"/>
      <w:r w:rsidRPr="00AB7C60">
        <w:rPr>
          <w:b/>
          <w:bCs/>
        </w:rPr>
        <w:t>gNB</w:t>
      </w:r>
      <w:proofErr w:type="spellEnd"/>
      <w:r w:rsidRPr="00AB7C60">
        <w:rPr>
          <w:b/>
          <w:bCs/>
        </w:rPr>
        <w:t xml:space="preserve">, it would be meaningless to provide the TA-level target sensing area information for a </w:t>
      </w:r>
      <w:proofErr w:type="spellStart"/>
      <w:r w:rsidRPr="00AB7C60">
        <w:rPr>
          <w:b/>
          <w:bCs/>
        </w:rPr>
        <w:t>gNB</w:t>
      </w:r>
      <w:proofErr w:type="spellEnd"/>
      <w:r>
        <w:rPr>
          <w:b/>
          <w:bCs/>
        </w:rPr>
        <w:t>.</w:t>
      </w:r>
    </w:p>
    <w:p w14:paraId="1B3DE0A7" w14:textId="22A895DE" w:rsidR="00205F18" w:rsidRDefault="00C01E78" w:rsidP="00205F18">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For the target sensing area i</w:t>
      </w:r>
      <w:r w:rsidR="00205F18" w:rsidRPr="00205F18">
        <w:rPr>
          <w:b/>
          <w:bCs/>
        </w:rPr>
        <w:t xml:space="preserve">n the </w:t>
      </w:r>
      <w:r w:rsidR="006F74C9">
        <w:rPr>
          <w:b/>
          <w:bCs/>
        </w:rPr>
        <w:t>sensing request</w:t>
      </w:r>
      <w:r w:rsidR="00205F18" w:rsidRPr="00205F18">
        <w:rPr>
          <w:b/>
          <w:bCs/>
        </w:rPr>
        <w:t xml:space="preserve"> message, </w:t>
      </w:r>
      <w:r>
        <w:rPr>
          <w:b/>
          <w:bCs/>
        </w:rPr>
        <w:t xml:space="preserve">RAN3 discuss the granularities such as </w:t>
      </w:r>
      <w:r w:rsidR="00DF099B">
        <w:rPr>
          <w:b/>
          <w:bCs/>
        </w:rPr>
        <w:t>c</w:t>
      </w:r>
      <w:r w:rsidR="00205F18" w:rsidRPr="00205F18">
        <w:rPr>
          <w:b/>
          <w:bCs/>
        </w:rPr>
        <w:t>ell list</w:t>
      </w:r>
      <w:r w:rsidR="006F74C9">
        <w:rPr>
          <w:b/>
          <w:bCs/>
        </w:rPr>
        <w:t xml:space="preserve">, </w:t>
      </w:r>
      <w:r w:rsidR="00B70FA1">
        <w:rPr>
          <w:b/>
          <w:bCs/>
        </w:rPr>
        <w:t>and</w:t>
      </w:r>
      <w:r w:rsidR="006F74C9">
        <w:rPr>
          <w:b/>
          <w:bCs/>
        </w:rPr>
        <w:t xml:space="preserve"> </w:t>
      </w:r>
      <w:r w:rsidR="00E67180">
        <w:rPr>
          <w:b/>
          <w:bCs/>
        </w:rPr>
        <w:t xml:space="preserve">GAD </w:t>
      </w:r>
      <w:r w:rsidR="006F74C9">
        <w:rPr>
          <w:b/>
          <w:bCs/>
        </w:rPr>
        <w:t>shapes defined in TS 23.032</w:t>
      </w:r>
      <w:r w:rsidR="00205F18" w:rsidRPr="00205F18">
        <w:rPr>
          <w:b/>
          <w:bCs/>
        </w:rPr>
        <w:t xml:space="preserve">. </w:t>
      </w:r>
    </w:p>
    <w:p w14:paraId="174CBF58" w14:textId="36162771" w:rsidR="00E070BA" w:rsidRDefault="00D730DA" w:rsidP="00646209">
      <w:pPr>
        <w:spacing w:beforeLines="50" w:before="120"/>
        <w:rPr>
          <w:rFonts w:eastAsiaTheme="minorEastAsia"/>
          <w:szCs w:val="24"/>
        </w:rPr>
      </w:pPr>
      <w:r>
        <w:rPr>
          <w:rFonts w:eastAsiaTheme="minorEastAsia" w:cs="Arial"/>
          <w:bCs/>
        </w:rPr>
        <w:t>Other than</w:t>
      </w:r>
      <w:r w:rsidR="00646209">
        <w:rPr>
          <w:rFonts w:eastAsiaTheme="minorEastAsia" w:cs="Arial"/>
          <w:bCs/>
        </w:rPr>
        <w:t xml:space="preserve"> </w:t>
      </w:r>
      <w:r w:rsidR="00A80FBF">
        <w:rPr>
          <w:rFonts w:eastAsiaTheme="minorEastAsia" w:cs="Arial"/>
          <w:bCs/>
        </w:rPr>
        <w:t xml:space="preserve">the </w:t>
      </w:r>
      <w:r w:rsidR="00646209">
        <w:rPr>
          <w:rFonts w:eastAsiaTheme="minorEastAsia" w:cs="Arial"/>
          <w:bCs/>
        </w:rPr>
        <w:t>sensing measurement</w:t>
      </w:r>
      <w:r>
        <w:rPr>
          <w:rFonts w:eastAsiaTheme="minorEastAsia" w:cs="Arial"/>
          <w:bCs/>
        </w:rPr>
        <w:t xml:space="preserve"> ID, </w:t>
      </w:r>
      <w:r w:rsidR="00A80FBF">
        <w:rPr>
          <w:rFonts w:eastAsiaTheme="minorEastAsia" w:cs="Arial"/>
          <w:bCs/>
        </w:rPr>
        <w:t>the t</w:t>
      </w:r>
      <w:r>
        <w:rPr>
          <w:rFonts w:eastAsiaTheme="minorEastAsia" w:cs="Arial"/>
          <w:bCs/>
        </w:rPr>
        <w:t xml:space="preserve">arget sensing area, and </w:t>
      </w:r>
      <w:r w:rsidR="00A80FBF">
        <w:rPr>
          <w:rFonts w:eastAsiaTheme="minorEastAsia" w:cs="Arial"/>
          <w:bCs/>
        </w:rPr>
        <w:t>the r</w:t>
      </w:r>
      <w:r>
        <w:rPr>
          <w:rFonts w:eastAsiaTheme="minorEastAsia" w:cs="Arial"/>
          <w:bCs/>
        </w:rPr>
        <w:t>eport</w:t>
      </w:r>
      <w:r w:rsidR="00A80FBF">
        <w:rPr>
          <w:rFonts w:eastAsiaTheme="minorEastAsia" w:cs="Arial"/>
          <w:bCs/>
        </w:rPr>
        <w:t>ing</w:t>
      </w:r>
      <w:r>
        <w:rPr>
          <w:rFonts w:eastAsiaTheme="minorEastAsia" w:cs="Arial"/>
          <w:bCs/>
        </w:rPr>
        <w:t xml:space="preserve"> mode</w:t>
      </w:r>
      <w:r w:rsidR="00646209">
        <w:rPr>
          <w:rFonts w:eastAsiaTheme="minorEastAsia" w:cs="Arial"/>
          <w:bCs/>
        </w:rPr>
        <w:t>,</w:t>
      </w:r>
      <w:r w:rsidR="00A80FBF">
        <w:rPr>
          <w:rFonts w:eastAsiaTheme="minorEastAsia" w:cs="Arial"/>
          <w:bCs/>
        </w:rPr>
        <w:t xml:space="preserve"> which have been agreed in the last RAN3 meeting,</w:t>
      </w:r>
      <w:r w:rsidR="00646209">
        <w:rPr>
          <w:rFonts w:eastAsiaTheme="minorEastAsia" w:cs="Arial"/>
          <w:bCs/>
        </w:rPr>
        <w:t xml:space="preserve"> </w:t>
      </w:r>
      <w:r w:rsidR="00E070BA" w:rsidRPr="00F71EB1">
        <w:rPr>
          <w:rFonts w:eastAsiaTheme="minorEastAsia"/>
          <w:szCs w:val="24"/>
        </w:rPr>
        <w:t>in the sensing request message</w:t>
      </w:r>
      <w:r w:rsidR="00E070BA">
        <w:rPr>
          <w:rFonts w:eastAsiaTheme="minorEastAsia"/>
          <w:szCs w:val="24"/>
        </w:rPr>
        <w:t xml:space="preserve">, </w:t>
      </w:r>
      <w:r w:rsidR="00801A2C">
        <w:rPr>
          <w:rFonts w:eastAsiaTheme="minorEastAsia"/>
          <w:szCs w:val="24"/>
        </w:rPr>
        <w:t>we understand at least the following information could be considered</w:t>
      </w:r>
      <w:r w:rsidR="00E070BA">
        <w:rPr>
          <w:rFonts w:eastAsiaTheme="minorEastAsia"/>
          <w:szCs w:val="24"/>
        </w:rPr>
        <w:t xml:space="preserve">: </w:t>
      </w:r>
    </w:p>
    <w:p w14:paraId="53D0DDF4" w14:textId="0961A070" w:rsidR="00A80FBF" w:rsidRDefault="003E6D65" w:rsidP="00E070BA">
      <w:pPr>
        <w:overflowPunct/>
        <w:autoSpaceDE/>
        <w:autoSpaceDN/>
        <w:adjustRightInd/>
        <w:spacing w:beforeLines="50" w:before="120" w:line="259" w:lineRule="auto"/>
        <w:textAlignment w:val="auto"/>
        <w:rPr>
          <w:rFonts w:eastAsiaTheme="minorEastAsia"/>
          <w:szCs w:val="24"/>
        </w:rPr>
      </w:pPr>
      <w:r>
        <w:rPr>
          <w:rFonts w:eastAsiaTheme="minorEastAsia"/>
          <w:b/>
          <w:bCs/>
          <w:szCs w:val="24"/>
        </w:rPr>
        <w:lastRenderedPageBreak/>
        <w:t>1</w:t>
      </w:r>
      <w:r w:rsidR="00801A2C" w:rsidRPr="005D43FA">
        <w:rPr>
          <w:rFonts w:eastAsiaTheme="minorEastAsia"/>
          <w:b/>
          <w:bCs/>
          <w:szCs w:val="24"/>
        </w:rPr>
        <w:t xml:space="preserve">/ </w:t>
      </w:r>
      <w:r w:rsidR="00A80FBF" w:rsidRPr="005D43FA">
        <w:rPr>
          <w:rFonts w:eastAsiaTheme="minorEastAsia"/>
          <w:b/>
          <w:bCs/>
          <w:szCs w:val="24"/>
        </w:rPr>
        <w:t>sensing service type</w:t>
      </w:r>
      <w:r w:rsidR="00801A2C" w:rsidRPr="005D43FA">
        <w:rPr>
          <w:rFonts w:eastAsiaTheme="minorEastAsia"/>
          <w:b/>
          <w:bCs/>
          <w:szCs w:val="24"/>
        </w:rPr>
        <w:t xml:space="preserve"> </w:t>
      </w:r>
      <w:r w:rsidR="00721889" w:rsidRPr="005D43FA">
        <w:rPr>
          <w:rFonts w:eastAsiaTheme="minorEastAsia"/>
          <w:b/>
          <w:bCs/>
          <w:szCs w:val="24"/>
        </w:rPr>
        <w:t>(</w:t>
      </w:r>
      <w:r w:rsidR="00801A2C" w:rsidRPr="005D43FA">
        <w:rPr>
          <w:rFonts w:eastAsiaTheme="minorEastAsia"/>
          <w:b/>
          <w:bCs/>
          <w:szCs w:val="24"/>
        </w:rPr>
        <w:t>e.g., UAV detection, UAV tracking</w:t>
      </w:r>
      <w:r w:rsidR="00721889" w:rsidRPr="005D43FA">
        <w:rPr>
          <w:rFonts w:eastAsiaTheme="minorEastAsia"/>
          <w:b/>
          <w:bCs/>
          <w:szCs w:val="24"/>
        </w:rPr>
        <w:t>)</w:t>
      </w:r>
      <w:r w:rsidR="00721889">
        <w:rPr>
          <w:rFonts w:eastAsiaTheme="minorEastAsia"/>
          <w:szCs w:val="24"/>
        </w:rPr>
        <w:t xml:space="preserve">: </w:t>
      </w:r>
      <w:r w:rsidR="005D43FA" w:rsidRPr="005D43FA">
        <w:rPr>
          <w:rFonts w:eastAsiaTheme="minorEastAsia"/>
          <w:szCs w:val="24"/>
        </w:rPr>
        <w:t>as captured in SID [3], the use case of UAV sensing target include</w:t>
      </w:r>
      <w:r w:rsidR="005D43FA">
        <w:rPr>
          <w:rFonts w:eastAsiaTheme="minorEastAsia"/>
          <w:szCs w:val="24"/>
        </w:rPr>
        <w:t>s</w:t>
      </w:r>
      <w:r w:rsidR="005D43FA" w:rsidRPr="005D43FA">
        <w:rPr>
          <w:rFonts w:eastAsiaTheme="minorEastAsia"/>
          <w:szCs w:val="24"/>
        </w:rPr>
        <w:t xml:space="preserve"> </w:t>
      </w:r>
      <w:r w:rsidR="005D43FA">
        <w:rPr>
          <w:rFonts w:eastAsiaTheme="minorEastAsia"/>
          <w:szCs w:val="24"/>
        </w:rPr>
        <w:t xml:space="preserve">UAV </w:t>
      </w:r>
      <w:r w:rsidR="005D43FA" w:rsidRPr="005D43FA">
        <w:rPr>
          <w:rFonts w:eastAsiaTheme="minorEastAsia"/>
          <w:szCs w:val="24"/>
        </w:rPr>
        <w:t xml:space="preserve">detection and </w:t>
      </w:r>
      <w:r w:rsidR="005D43FA">
        <w:rPr>
          <w:rFonts w:eastAsiaTheme="minorEastAsia"/>
          <w:szCs w:val="24"/>
        </w:rPr>
        <w:t xml:space="preserve">UAV </w:t>
      </w:r>
      <w:r w:rsidR="005D43FA" w:rsidRPr="005D43FA">
        <w:rPr>
          <w:rFonts w:eastAsiaTheme="minorEastAsia"/>
          <w:szCs w:val="24"/>
        </w:rPr>
        <w:t xml:space="preserve">tracking, where </w:t>
      </w:r>
      <w:r w:rsidR="005D43FA">
        <w:rPr>
          <w:rFonts w:eastAsiaTheme="minorEastAsia"/>
          <w:szCs w:val="24"/>
        </w:rPr>
        <w:t>different sensing service types</w:t>
      </w:r>
      <w:r w:rsidR="005D43FA" w:rsidRPr="005D43FA">
        <w:rPr>
          <w:rFonts w:eastAsiaTheme="minorEastAsia"/>
          <w:szCs w:val="24"/>
        </w:rPr>
        <w:t xml:space="preserve"> </w:t>
      </w:r>
      <w:r w:rsidR="005D43FA">
        <w:rPr>
          <w:rFonts w:eastAsiaTheme="minorEastAsia"/>
          <w:szCs w:val="24"/>
        </w:rPr>
        <w:t>have</w:t>
      </w:r>
      <w:r w:rsidR="005D43FA" w:rsidRPr="005D43FA">
        <w:rPr>
          <w:rFonts w:eastAsiaTheme="minorEastAsia"/>
          <w:szCs w:val="24"/>
        </w:rPr>
        <w:t xml:space="preserve"> quite different</w:t>
      </w:r>
      <w:r w:rsidR="005D43FA">
        <w:rPr>
          <w:rFonts w:eastAsiaTheme="minorEastAsia"/>
          <w:szCs w:val="24"/>
        </w:rPr>
        <w:t xml:space="preserve"> requirements</w:t>
      </w:r>
      <w:r w:rsidR="005D43FA" w:rsidRPr="005D43FA">
        <w:rPr>
          <w:rFonts w:eastAsiaTheme="minorEastAsia"/>
          <w:szCs w:val="24"/>
        </w:rPr>
        <w:t xml:space="preserve"> </w:t>
      </w:r>
      <w:r w:rsidR="005D43FA">
        <w:rPr>
          <w:rFonts w:eastAsiaTheme="minorEastAsia"/>
          <w:szCs w:val="24"/>
        </w:rPr>
        <w:t xml:space="preserve">for </w:t>
      </w:r>
      <w:proofErr w:type="spellStart"/>
      <w:r w:rsidR="005D43FA">
        <w:rPr>
          <w:rFonts w:eastAsiaTheme="minorEastAsia"/>
          <w:szCs w:val="24"/>
        </w:rPr>
        <w:t>gNB</w:t>
      </w:r>
      <w:proofErr w:type="spellEnd"/>
      <w:r w:rsidR="005D43FA">
        <w:rPr>
          <w:rFonts w:eastAsiaTheme="minorEastAsia"/>
          <w:szCs w:val="24"/>
        </w:rPr>
        <w:t xml:space="preserve">, </w:t>
      </w:r>
      <w:r w:rsidR="005D43FA">
        <w:rPr>
          <w:rFonts w:eastAsiaTheme="minorEastAsia" w:hint="eastAsia"/>
          <w:szCs w:val="24"/>
        </w:rPr>
        <w:t>e.g.,</w:t>
      </w:r>
      <w:r w:rsidR="005D43FA">
        <w:rPr>
          <w:rFonts w:eastAsiaTheme="minorEastAsia"/>
          <w:szCs w:val="24"/>
        </w:rPr>
        <w:t xml:space="preserve"> on resource allocation</w:t>
      </w:r>
      <w:r w:rsidR="005D43FA" w:rsidRPr="005D43FA">
        <w:rPr>
          <w:rFonts w:eastAsiaTheme="minorEastAsia"/>
          <w:szCs w:val="24"/>
        </w:rPr>
        <w:t>.</w:t>
      </w:r>
      <w:r w:rsidR="00E055D7">
        <w:rPr>
          <w:rFonts w:eastAsiaTheme="minorEastAsia"/>
          <w:szCs w:val="24"/>
        </w:rPr>
        <w:t xml:space="preserve"> Thus, SF should provide sensing service type in sensing request message to </w:t>
      </w:r>
      <w:proofErr w:type="spellStart"/>
      <w:r w:rsidR="00E055D7">
        <w:rPr>
          <w:rFonts w:eastAsiaTheme="minorEastAsia"/>
          <w:szCs w:val="24"/>
        </w:rPr>
        <w:t>gNB</w:t>
      </w:r>
      <w:proofErr w:type="spellEnd"/>
      <w:r w:rsidR="00E055D7">
        <w:rPr>
          <w:rFonts w:eastAsiaTheme="minorEastAsia"/>
          <w:szCs w:val="24"/>
        </w:rPr>
        <w:t>.</w:t>
      </w:r>
    </w:p>
    <w:p w14:paraId="765540AC" w14:textId="2551106F" w:rsidR="00E070BA" w:rsidRDefault="003E6D65" w:rsidP="00E070BA">
      <w:pPr>
        <w:overflowPunct/>
        <w:autoSpaceDE/>
        <w:autoSpaceDN/>
        <w:adjustRightInd/>
        <w:spacing w:beforeLines="50" w:before="120" w:line="259" w:lineRule="auto"/>
        <w:textAlignment w:val="auto"/>
        <w:rPr>
          <w:rFonts w:eastAsiaTheme="minorEastAsia"/>
          <w:szCs w:val="24"/>
        </w:rPr>
      </w:pPr>
      <w:r>
        <w:rPr>
          <w:rFonts w:eastAsiaTheme="minorEastAsia"/>
          <w:b/>
          <w:bCs/>
          <w:szCs w:val="24"/>
        </w:rPr>
        <w:t>2</w:t>
      </w:r>
      <w:r w:rsidR="00801A2C" w:rsidRPr="005D43FA">
        <w:rPr>
          <w:rFonts w:eastAsiaTheme="minorEastAsia"/>
          <w:b/>
          <w:bCs/>
          <w:szCs w:val="24"/>
        </w:rPr>
        <w:t xml:space="preserve">/ </w:t>
      </w:r>
      <w:r w:rsidR="00E070BA" w:rsidRPr="005D43FA">
        <w:rPr>
          <w:rFonts w:eastAsiaTheme="minorEastAsia"/>
          <w:b/>
          <w:bCs/>
          <w:szCs w:val="24"/>
        </w:rPr>
        <w:t>sensing measurement type</w:t>
      </w:r>
      <w:bookmarkStart w:id="16" w:name="_Hlk220417132"/>
      <w:r w:rsidR="00E070BA" w:rsidRPr="005D43FA">
        <w:rPr>
          <w:rFonts w:eastAsiaTheme="minorEastAsia"/>
          <w:b/>
          <w:bCs/>
          <w:szCs w:val="24"/>
        </w:rPr>
        <w:t xml:space="preserve"> </w:t>
      </w:r>
      <w:r w:rsidR="00721889" w:rsidRPr="005D43FA">
        <w:rPr>
          <w:rFonts w:eastAsiaTheme="minorEastAsia"/>
          <w:b/>
          <w:bCs/>
          <w:szCs w:val="24"/>
        </w:rPr>
        <w:t>(</w:t>
      </w:r>
      <w:r w:rsidR="00E070BA" w:rsidRPr="005D43FA">
        <w:rPr>
          <w:rFonts w:eastAsiaTheme="minorEastAsia"/>
          <w:b/>
          <w:bCs/>
          <w:szCs w:val="24"/>
        </w:rPr>
        <w:t>e.g., level A/B/C/D</w:t>
      </w:r>
      <w:r w:rsidR="00721889" w:rsidRPr="005D43FA">
        <w:rPr>
          <w:rFonts w:eastAsiaTheme="minorEastAsia"/>
          <w:b/>
          <w:bCs/>
          <w:szCs w:val="24"/>
        </w:rPr>
        <w:t>)</w:t>
      </w:r>
      <w:bookmarkEnd w:id="16"/>
      <w:r w:rsidR="00721889">
        <w:rPr>
          <w:rFonts w:eastAsiaTheme="minorEastAsia"/>
          <w:szCs w:val="24"/>
        </w:rPr>
        <w:t>:</w:t>
      </w:r>
      <w:r w:rsidR="00E070BA">
        <w:rPr>
          <w:rFonts w:eastAsiaTheme="minorEastAsia"/>
          <w:szCs w:val="24"/>
        </w:rPr>
        <w:t xml:space="preserve"> </w:t>
      </w:r>
      <w:r w:rsidR="00E055D7" w:rsidRPr="00E055D7">
        <w:rPr>
          <w:rFonts w:eastAsiaTheme="minorEastAsia"/>
          <w:szCs w:val="24"/>
        </w:rPr>
        <w:t xml:space="preserve">In case that multiple sensing measurement levels are supported, </w:t>
      </w:r>
      <w:r w:rsidR="00E055D7">
        <w:rPr>
          <w:rFonts w:eastAsiaTheme="minorEastAsia"/>
          <w:szCs w:val="24"/>
        </w:rPr>
        <w:t>SF should provide</w:t>
      </w:r>
      <w:r w:rsidR="00E055D7" w:rsidRPr="00E055D7">
        <w:rPr>
          <w:rFonts w:eastAsiaTheme="minorEastAsia"/>
          <w:szCs w:val="24"/>
        </w:rPr>
        <w:t xml:space="preserve"> the sensing measurement level </w:t>
      </w:r>
      <w:r w:rsidR="00E055D7">
        <w:rPr>
          <w:rFonts w:eastAsiaTheme="minorEastAsia"/>
          <w:szCs w:val="24"/>
        </w:rPr>
        <w:t xml:space="preserve">in sensing request message to </w:t>
      </w:r>
      <w:proofErr w:type="spellStart"/>
      <w:r w:rsidR="00E055D7">
        <w:rPr>
          <w:rFonts w:eastAsiaTheme="minorEastAsia"/>
          <w:szCs w:val="24"/>
        </w:rPr>
        <w:t>gNB</w:t>
      </w:r>
      <w:proofErr w:type="spellEnd"/>
      <w:r w:rsidR="00E055D7">
        <w:rPr>
          <w:rFonts w:eastAsiaTheme="minorEastAsia"/>
          <w:szCs w:val="24"/>
        </w:rPr>
        <w:t xml:space="preserve">, so that </w:t>
      </w:r>
      <w:proofErr w:type="spellStart"/>
      <w:r w:rsidR="00E055D7">
        <w:rPr>
          <w:rFonts w:eastAsiaTheme="minorEastAsia"/>
          <w:szCs w:val="24"/>
        </w:rPr>
        <w:t>gNB</w:t>
      </w:r>
      <w:proofErr w:type="spellEnd"/>
      <w:r w:rsidR="00E055D7">
        <w:rPr>
          <w:rFonts w:eastAsiaTheme="minorEastAsia"/>
          <w:szCs w:val="24"/>
        </w:rPr>
        <w:t xml:space="preserve"> can report the correct sensing measurement level needed by SF</w:t>
      </w:r>
      <w:r w:rsidR="00E055D7" w:rsidRPr="00E055D7">
        <w:rPr>
          <w:rFonts w:eastAsiaTheme="minorEastAsia"/>
          <w:szCs w:val="24"/>
        </w:rPr>
        <w:t>.</w:t>
      </w:r>
    </w:p>
    <w:p w14:paraId="3F9EFF0B" w14:textId="6628F829" w:rsidR="00E070BA" w:rsidRDefault="003E6D65" w:rsidP="00646209">
      <w:pPr>
        <w:overflowPunct/>
        <w:autoSpaceDE/>
        <w:autoSpaceDN/>
        <w:adjustRightInd/>
        <w:spacing w:beforeLines="50" w:before="120" w:line="259" w:lineRule="auto"/>
        <w:textAlignment w:val="auto"/>
        <w:rPr>
          <w:rFonts w:eastAsiaTheme="minorEastAsia"/>
          <w:szCs w:val="24"/>
        </w:rPr>
      </w:pPr>
      <w:r>
        <w:rPr>
          <w:rFonts w:eastAsiaTheme="minorEastAsia"/>
          <w:b/>
          <w:bCs/>
          <w:szCs w:val="24"/>
        </w:rPr>
        <w:t>3</w:t>
      </w:r>
      <w:r w:rsidR="00801A2C" w:rsidRPr="005D43FA">
        <w:rPr>
          <w:rFonts w:eastAsiaTheme="minorEastAsia"/>
          <w:b/>
          <w:bCs/>
          <w:szCs w:val="24"/>
        </w:rPr>
        <w:t xml:space="preserve">/ </w:t>
      </w:r>
      <w:r w:rsidR="0039075F">
        <w:rPr>
          <w:rFonts w:eastAsiaTheme="minorEastAsia"/>
          <w:b/>
          <w:bCs/>
          <w:szCs w:val="24"/>
        </w:rPr>
        <w:t xml:space="preserve">sensing </w:t>
      </w:r>
      <w:r w:rsidR="00E070BA" w:rsidRPr="005D43FA">
        <w:rPr>
          <w:rFonts w:eastAsiaTheme="minorEastAsia"/>
          <w:b/>
          <w:bCs/>
          <w:szCs w:val="24"/>
        </w:rPr>
        <w:t>QoS info</w:t>
      </w:r>
      <w:r w:rsidR="005D43FA">
        <w:t xml:space="preserve">: </w:t>
      </w:r>
      <w:r w:rsidR="00C215C7">
        <w:t xml:space="preserve">based on the performance requirements for sensing specified in </w:t>
      </w:r>
      <w:r w:rsidR="00C215C7" w:rsidRPr="00C215C7">
        <w:t>clause 6.2 in TS 22.137</w:t>
      </w:r>
      <w:r w:rsidR="00C215C7">
        <w:t xml:space="preserve">, the sensing QoS info may include the parameters, </w:t>
      </w:r>
      <w:bookmarkStart w:id="17" w:name="_Hlk220417149"/>
      <w:r w:rsidR="00C215C7" w:rsidRPr="00C215C7">
        <w:t>e.g., accuracy of positioning estimate for horizontal</w:t>
      </w:r>
      <w:r w:rsidR="00EE49ED">
        <w:t>/</w:t>
      </w:r>
      <w:r w:rsidR="00C215C7" w:rsidRPr="00C215C7">
        <w:t>vertical direction, accuracy of velocity estimate, missed detection, and false alarm</w:t>
      </w:r>
      <w:bookmarkEnd w:id="17"/>
      <w:r w:rsidR="00C215C7">
        <w:t xml:space="preserve">. We understand the QoS info is useful for </w:t>
      </w:r>
      <w:proofErr w:type="spellStart"/>
      <w:r w:rsidR="00C215C7">
        <w:t>gNB</w:t>
      </w:r>
      <w:proofErr w:type="spellEnd"/>
      <w:r w:rsidR="00C215C7">
        <w:t xml:space="preserve"> to decide resource allocation for sensing service, thus it should be included </w:t>
      </w:r>
      <w:r w:rsidR="00C215C7">
        <w:rPr>
          <w:rFonts w:eastAsiaTheme="minorEastAsia"/>
          <w:szCs w:val="24"/>
        </w:rPr>
        <w:t xml:space="preserve">in sensing request message to </w:t>
      </w:r>
      <w:proofErr w:type="spellStart"/>
      <w:r w:rsidR="00C215C7">
        <w:rPr>
          <w:rFonts w:eastAsiaTheme="minorEastAsia"/>
          <w:szCs w:val="24"/>
        </w:rPr>
        <w:t>gNB</w:t>
      </w:r>
      <w:proofErr w:type="spellEnd"/>
      <w:r w:rsidR="00C215C7">
        <w:rPr>
          <w:rFonts w:eastAsiaTheme="minorEastAsia"/>
          <w:szCs w:val="24"/>
        </w:rPr>
        <w:t>.</w:t>
      </w:r>
      <w:r w:rsidR="00C215C7">
        <w:t xml:space="preserve"> </w:t>
      </w:r>
    </w:p>
    <w:p w14:paraId="5F796DC8" w14:textId="4EC92123" w:rsidR="00803CBB" w:rsidRDefault="00280586" w:rsidP="00803CBB">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Th</w:t>
      </w:r>
      <w:r>
        <w:rPr>
          <w:rFonts w:hint="eastAsia"/>
          <w:b/>
          <w:bCs/>
        </w:rPr>
        <w:t>e</w:t>
      </w:r>
      <w:r w:rsidRPr="00280586">
        <w:rPr>
          <w:b/>
          <w:bCs/>
        </w:rPr>
        <w:t xml:space="preserve"> sensing request message </w:t>
      </w:r>
      <w:r>
        <w:rPr>
          <w:b/>
          <w:bCs/>
        </w:rPr>
        <w:t xml:space="preserve">further </w:t>
      </w:r>
      <w:r w:rsidRPr="00280586">
        <w:rPr>
          <w:b/>
          <w:bCs/>
        </w:rPr>
        <w:t>include</w:t>
      </w:r>
      <w:r>
        <w:rPr>
          <w:b/>
          <w:bCs/>
        </w:rPr>
        <w:t xml:space="preserve">s </w:t>
      </w:r>
      <w:r w:rsidR="004E2C8C">
        <w:rPr>
          <w:b/>
          <w:bCs/>
        </w:rPr>
        <w:br/>
      </w:r>
      <w:r w:rsidR="003E6D65">
        <w:rPr>
          <w:b/>
          <w:bCs/>
        </w:rPr>
        <w:t>1</w:t>
      </w:r>
      <w:r>
        <w:rPr>
          <w:b/>
          <w:bCs/>
        </w:rPr>
        <w:t xml:space="preserve">/ </w:t>
      </w:r>
      <w:r w:rsidR="00DA6877" w:rsidRPr="00DA6877">
        <w:rPr>
          <w:b/>
          <w:bCs/>
        </w:rPr>
        <w:t>sensing service type</w:t>
      </w:r>
      <w:r w:rsidR="00EE49ED">
        <w:rPr>
          <w:b/>
          <w:bCs/>
        </w:rPr>
        <w:t xml:space="preserve"> </w:t>
      </w:r>
      <w:r w:rsidR="00EE49ED" w:rsidRPr="00EE49ED">
        <w:rPr>
          <w:b/>
          <w:bCs/>
        </w:rPr>
        <w:t>(e.g., UAV detection</w:t>
      </w:r>
      <w:r w:rsidR="001B744A">
        <w:rPr>
          <w:b/>
          <w:bCs/>
        </w:rPr>
        <w:t>/tracking</w:t>
      </w:r>
      <w:r w:rsidR="00EE49ED" w:rsidRPr="00EE49ED">
        <w:rPr>
          <w:b/>
          <w:bCs/>
        </w:rPr>
        <w:t>)</w:t>
      </w:r>
      <w:r w:rsidR="00DA6877">
        <w:rPr>
          <w:b/>
          <w:bCs/>
        </w:rPr>
        <w:t xml:space="preserve">, </w:t>
      </w:r>
      <w:r w:rsidR="004E2C8C">
        <w:rPr>
          <w:b/>
          <w:bCs/>
        </w:rPr>
        <w:br/>
      </w:r>
      <w:r w:rsidR="003E6D65">
        <w:rPr>
          <w:b/>
          <w:bCs/>
        </w:rPr>
        <w:t>2</w:t>
      </w:r>
      <w:r w:rsidR="00DA6877">
        <w:rPr>
          <w:b/>
          <w:bCs/>
        </w:rPr>
        <w:t xml:space="preserve">/ </w:t>
      </w:r>
      <w:r w:rsidRPr="00280586">
        <w:rPr>
          <w:b/>
          <w:bCs/>
        </w:rPr>
        <w:t>sensing measurement type</w:t>
      </w:r>
      <w:r w:rsidR="00EE49ED" w:rsidRPr="00EE49ED">
        <w:rPr>
          <w:b/>
          <w:bCs/>
        </w:rPr>
        <w:t xml:space="preserve"> (e.g., level A/B/C/D)</w:t>
      </w:r>
      <w:r>
        <w:rPr>
          <w:b/>
          <w:bCs/>
        </w:rPr>
        <w:t xml:space="preserve">, and </w:t>
      </w:r>
      <w:r w:rsidR="004E2C8C">
        <w:rPr>
          <w:b/>
          <w:bCs/>
        </w:rPr>
        <w:br/>
      </w:r>
      <w:r w:rsidR="003E6D65">
        <w:rPr>
          <w:b/>
          <w:bCs/>
        </w:rPr>
        <w:t>3</w:t>
      </w:r>
      <w:r>
        <w:rPr>
          <w:b/>
          <w:bCs/>
        </w:rPr>
        <w:t>/ sensing QoS info</w:t>
      </w:r>
      <w:r w:rsidR="00EE49ED">
        <w:rPr>
          <w:b/>
          <w:bCs/>
        </w:rPr>
        <w:t xml:space="preserve"> </w:t>
      </w:r>
      <w:r w:rsidR="00EE49ED">
        <w:rPr>
          <w:rFonts w:hint="eastAsia"/>
          <w:b/>
          <w:bCs/>
        </w:rPr>
        <w:t>(</w:t>
      </w:r>
      <w:r w:rsidR="00EE49ED" w:rsidRPr="00EE49ED">
        <w:rPr>
          <w:b/>
          <w:bCs/>
        </w:rPr>
        <w:t xml:space="preserve">e.g., accuracy of positioning </w:t>
      </w:r>
      <w:proofErr w:type="gramStart"/>
      <w:r w:rsidR="00EE49ED" w:rsidRPr="00EE49ED">
        <w:rPr>
          <w:b/>
          <w:bCs/>
        </w:rPr>
        <w:t>estimate</w:t>
      </w:r>
      <w:proofErr w:type="gramEnd"/>
      <w:r w:rsidR="00EE49ED" w:rsidRPr="00EE49ED">
        <w:rPr>
          <w:b/>
          <w:bCs/>
        </w:rPr>
        <w:t xml:space="preserve"> for horizontal</w:t>
      </w:r>
      <w:r w:rsidR="00EE49ED">
        <w:rPr>
          <w:b/>
          <w:bCs/>
        </w:rPr>
        <w:t>/</w:t>
      </w:r>
      <w:r w:rsidR="00EE49ED" w:rsidRPr="00EE49ED">
        <w:rPr>
          <w:b/>
          <w:bCs/>
        </w:rPr>
        <w:t>vertical direction, accuracy of velocity estimate, missed detection, and false alarm</w:t>
      </w:r>
      <w:r w:rsidR="00EE49ED">
        <w:rPr>
          <w:b/>
          <w:bCs/>
        </w:rPr>
        <w:t>)</w:t>
      </w:r>
      <w:r w:rsidR="00803CBB" w:rsidRPr="00205F18">
        <w:rPr>
          <w:b/>
          <w:bCs/>
        </w:rPr>
        <w:t xml:space="preserve">. </w:t>
      </w:r>
    </w:p>
    <w:p w14:paraId="0022D73E" w14:textId="5924573A" w:rsidR="001A2058" w:rsidRPr="000B3F24" w:rsidRDefault="001A2058" w:rsidP="001A2058">
      <w:pPr>
        <w:overflowPunct/>
        <w:autoSpaceDE/>
        <w:autoSpaceDN/>
        <w:adjustRightInd/>
        <w:spacing w:line="259" w:lineRule="auto"/>
        <w:textAlignment w:val="auto"/>
        <w:rPr>
          <w:b/>
          <w:bCs/>
          <w:u w:val="single"/>
          <w:lang w:val="en-US"/>
        </w:rPr>
      </w:pPr>
      <w:r w:rsidRPr="000B3F24">
        <w:rPr>
          <w:b/>
          <w:bCs/>
          <w:u w:val="single"/>
          <w:lang w:val="en-US"/>
        </w:rPr>
        <w:t>Sensing report</w:t>
      </w:r>
      <w:r w:rsidR="00A024F6">
        <w:rPr>
          <w:b/>
          <w:bCs/>
          <w:u w:val="single"/>
          <w:lang w:val="en-US"/>
        </w:rPr>
        <w:t xml:space="preserve">ing </w:t>
      </w:r>
      <w:r w:rsidR="005639A6">
        <w:rPr>
          <w:b/>
          <w:bCs/>
          <w:u w:val="single"/>
          <w:lang w:val="en-US"/>
        </w:rPr>
        <w:t>mode</w:t>
      </w:r>
      <w:r w:rsidR="00A024F6">
        <w:rPr>
          <w:b/>
          <w:bCs/>
          <w:u w:val="single"/>
          <w:lang w:val="en-US"/>
        </w:rPr>
        <w:t xml:space="preserve"> (Q3 in SA2 LS)</w:t>
      </w:r>
    </w:p>
    <w:p w14:paraId="46396762" w14:textId="3382D302" w:rsidR="005639A6" w:rsidRDefault="00A17B89" w:rsidP="00A17B89">
      <w:pPr>
        <w:overflowPunct/>
        <w:autoSpaceDE/>
        <w:autoSpaceDN/>
        <w:adjustRightInd/>
        <w:spacing w:beforeLines="50" w:before="120" w:line="259" w:lineRule="auto"/>
        <w:textAlignment w:val="auto"/>
        <w:rPr>
          <w:rFonts w:eastAsiaTheme="minorEastAsia"/>
          <w:szCs w:val="24"/>
        </w:rPr>
      </w:pPr>
      <w:r>
        <w:rPr>
          <w:rFonts w:eastAsiaTheme="minorEastAsia"/>
          <w:szCs w:val="24"/>
        </w:rPr>
        <w:t>Regarding sensing reporting</w:t>
      </w:r>
      <w:r w:rsidR="005639A6">
        <w:rPr>
          <w:rFonts w:eastAsiaTheme="minorEastAsia"/>
          <w:szCs w:val="24"/>
        </w:rPr>
        <w:t xml:space="preserve"> mode</w:t>
      </w:r>
      <w:r>
        <w:rPr>
          <w:rFonts w:eastAsiaTheme="minorEastAsia"/>
          <w:szCs w:val="24"/>
        </w:rPr>
        <w:t>,</w:t>
      </w:r>
      <w:r w:rsidR="005639A6">
        <w:rPr>
          <w:rFonts w:eastAsiaTheme="minorEastAsia"/>
          <w:szCs w:val="24"/>
        </w:rPr>
        <w:t xml:space="preserve"> as shown in the TP above for TR 38.765, </w:t>
      </w:r>
      <w:bookmarkStart w:id="18" w:name="_Hlk220422403"/>
      <w:r w:rsidR="005639A6">
        <w:rPr>
          <w:rFonts w:eastAsiaTheme="minorEastAsia"/>
          <w:szCs w:val="24"/>
        </w:rPr>
        <w:t xml:space="preserve">one-time and periodic reporting </w:t>
      </w:r>
      <w:r w:rsidR="00BF492E">
        <w:rPr>
          <w:rFonts w:eastAsiaTheme="minorEastAsia"/>
          <w:szCs w:val="24"/>
        </w:rPr>
        <w:t xml:space="preserve">as two basic reporting modes </w:t>
      </w:r>
      <w:r w:rsidR="005639A6">
        <w:rPr>
          <w:rFonts w:eastAsiaTheme="minorEastAsia"/>
          <w:szCs w:val="24"/>
        </w:rPr>
        <w:t xml:space="preserve">have been agreed </w:t>
      </w:r>
      <w:r w:rsidR="00BF492E">
        <w:rPr>
          <w:rFonts w:eastAsiaTheme="minorEastAsia"/>
          <w:szCs w:val="24"/>
        </w:rPr>
        <w:t xml:space="preserve">to support </w:t>
      </w:r>
      <w:r w:rsidR="005639A6">
        <w:rPr>
          <w:rFonts w:eastAsiaTheme="minorEastAsia"/>
          <w:szCs w:val="24"/>
        </w:rPr>
        <w:t>in the last</w:t>
      </w:r>
      <w:r w:rsidR="00BF492E">
        <w:rPr>
          <w:rFonts w:eastAsiaTheme="minorEastAsia"/>
          <w:szCs w:val="24"/>
        </w:rPr>
        <w:t xml:space="preserve"> RAN3</w:t>
      </w:r>
      <w:r w:rsidR="005639A6">
        <w:rPr>
          <w:rFonts w:eastAsiaTheme="minorEastAsia"/>
          <w:szCs w:val="24"/>
        </w:rPr>
        <w:t xml:space="preserve"> meeting</w:t>
      </w:r>
      <w:bookmarkEnd w:id="18"/>
      <w:r w:rsidR="005639A6">
        <w:rPr>
          <w:rFonts w:eastAsiaTheme="minorEastAsia"/>
          <w:szCs w:val="24"/>
        </w:rPr>
        <w:t xml:space="preserve">. </w:t>
      </w:r>
    </w:p>
    <w:p w14:paraId="6A320675" w14:textId="1089324D" w:rsidR="005639A6" w:rsidRPr="005639A6" w:rsidRDefault="005639A6" w:rsidP="005639A6">
      <w:pPr>
        <w:pStyle w:val="af9"/>
        <w:numPr>
          <w:ilvl w:val="0"/>
          <w:numId w:val="16"/>
        </w:numPr>
        <w:overflowPunct/>
        <w:autoSpaceDE/>
        <w:autoSpaceDN/>
        <w:adjustRightInd/>
        <w:spacing w:beforeLines="50" w:before="120" w:line="259" w:lineRule="auto"/>
        <w:textAlignment w:val="auto"/>
        <w:rPr>
          <w:rFonts w:eastAsiaTheme="minorEastAsia"/>
          <w:szCs w:val="24"/>
        </w:rPr>
      </w:pPr>
      <w:r w:rsidRPr="005639A6">
        <w:rPr>
          <w:rFonts w:eastAsiaTheme="minorEastAsia" w:hint="eastAsia"/>
          <w:szCs w:val="24"/>
        </w:rPr>
        <w:t>F</w:t>
      </w:r>
      <w:r w:rsidRPr="005639A6">
        <w:rPr>
          <w:rFonts w:eastAsiaTheme="minorEastAsia"/>
          <w:szCs w:val="24"/>
        </w:rPr>
        <w:t xml:space="preserve">or one-time reporting mode, </w:t>
      </w:r>
      <w:proofErr w:type="spellStart"/>
      <w:r w:rsidRPr="005639A6">
        <w:rPr>
          <w:rFonts w:eastAsiaTheme="minorEastAsia"/>
          <w:szCs w:val="24"/>
        </w:rPr>
        <w:t>gNB</w:t>
      </w:r>
      <w:proofErr w:type="spellEnd"/>
      <w:r w:rsidRPr="005639A6">
        <w:rPr>
          <w:rFonts w:eastAsiaTheme="minorEastAsia"/>
          <w:szCs w:val="24"/>
        </w:rPr>
        <w:t xml:space="preserve"> reports sensing measurement data to SF only once, based on sensing request. </w:t>
      </w:r>
    </w:p>
    <w:p w14:paraId="6795141B" w14:textId="35204A68" w:rsidR="005639A6" w:rsidRPr="005639A6" w:rsidRDefault="005639A6" w:rsidP="005639A6">
      <w:pPr>
        <w:pStyle w:val="af9"/>
        <w:numPr>
          <w:ilvl w:val="0"/>
          <w:numId w:val="16"/>
        </w:numPr>
        <w:overflowPunct/>
        <w:autoSpaceDE/>
        <w:autoSpaceDN/>
        <w:adjustRightInd/>
        <w:spacing w:beforeLines="50" w:before="120" w:line="259" w:lineRule="auto"/>
        <w:textAlignment w:val="auto"/>
        <w:rPr>
          <w:rFonts w:eastAsiaTheme="minorEastAsia"/>
          <w:szCs w:val="24"/>
        </w:rPr>
      </w:pPr>
      <w:r w:rsidRPr="005639A6">
        <w:rPr>
          <w:rFonts w:eastAsiaTheme="minorEastAsia" w:hint="eastAsia"/>
          <w:szCs w:val="24"/>
        </w:rPr>
        <w:t>F</w:t>
      </w:r>
      <w:r w:rsidRPr="005639A6">
        <w:rPr>
          <w:rFonts w:eastAsiaTheme="minorEastAsia"/>
          <w:szCs w:val="24"/>
        </w:rPr>
        <w:t xml:space="preserve">or periodic reporting mode, </w:t>
      </w:r>
      <w:proofErr w:type="spellStart"/>
      <w:r w:rsidRPr="005639A6">
        <w:rPr>
          <w:rFonts w:eastAsiaTheme="minorEastAsia"/>
          <w:szCs w:val="24"/>
        </w:rPr>
        <w:t>gNB</w:t>
      </w:r>
      <w:proofErr w:type="spellEnd"/>
      <w:r w:rsidRPr="005639A6">
        <w:rPr>
          <w:rFonts w:eastAsiaTheme="minorEastAsia"/>
          <w:szCs w:val="24"/>
        </w:rPr>
        <w:t xml:space="preserve"> reports sensing measurement data to SF periodically, based on parameters (such as time interval, starting time, and/or number of reporting) provided in sensing request message. </w:t>
      </w:r>
    </w:p>
    <w:p w14:paraId="13DA0753" w14:textId="6F73A0FE" w:rsidR="00DB21DB" w:rsidRDefault="00DB21DB" w:rsidP="00DB21DB">
      <w:pPr>
        <w:numPr>
          <w:ilvl w:val="0"/>
          <w:numId w:val="10"/>
        </w:numPr>
        <w:spacing w:beforeLines="50" w:before="120"/>
        <w:ind w:left="1701" w:hanging="1701"/>
        <w:rPr>
          <w:b/>
          <w:bCs/>
        </w:rPr>
      </w:pPr>
      <w:r>
        <w:rPr>
          <w:b/>
          <w:bCs/>
        </w:rPr>
        <w:t>O</w:t>
      </w:r>
      <w:r w:rsidRPr="00DB21DB">
        <w:rPr>
          <w:b/>
          <w:bCs/>
        </w:rPr>
        <w:t>ne-time and periodic reporting as two basic reporting modes have been agreed to support in the last RAN3 meeting</w:t>
      </w:r>
      <w:r>
        <w:rPr>
          <w:b/>
          <w:bCs/>
        </w:rPr>
        <w:t>.</w:t>
      </w:r>
    </w:p>
    <w:p w14:paraId="7927C6F9" w14:textId="7F79E9F7" w:rsidR="005639A6" w:rsidRDefault="005639A6" w:rsidP="00A17B89">
      <w:pPr>
        <w:overflowPunct/>
        <w:autoSpaceDE/>
        <w:autoSpaceDN/>
        <w:adjustRightInd/>
        <w:spacing w:beforeLines="50" w:before="120" w:line="259" w:lineRule="auto"/>
        <w:textAlignment w:val="auto"/>
        <w:rPr>
          <w:rFonts w:eastAsiaTheme="minorEastAsia"/>
          <w:szCs w:val="24"/>
        </w:rPr>
      </w:pPr>
      <w:r>
        <w:rPr>
          <w:rFonts w:eastAsiaTheme="minorEastAsia"/>
          <w:szCs w:val="24"/>
        </w:rPr>
        <w:t>On top of one-time and periodic reporting, we understand that there are also other reporting modes to be discussed, such as</w:t>
      </w:r>
    </w:p>
    <w:p w14:paraId="1ABE1462" w14:textId="7152583E" w:rsidR="00905326" w:rsidRDefault="005639A6" w:rsidP="00A17B89">
      <w:pPr>
        <w:overflowPunct/>
        <w:autoSpaceDE/>
        <w:autoSpaceDN/>
        <w:adjustRightInd/>
        <w:spacing w:beforeLines="50" w:before="120" w:line="259" w:lineRule="auto"/>
        <w:textAlignment w:val="auto"/>
        <w:rPr>
          <w:rFonts w:eastAsiaTheme="minorEastAsia"/>
          <w:szCs w:val="24"/>
        </w:rPr>
      </w:pPr>
      <w:r>
        <w:rPr>
          <w:rFonts w:eastAsiaTheme="minorEastAsia"/>
          <w:b/>
          <w:bCs/>
          <w:szCs w:val="24"/>
        </w:rPr>
        <w:t>1</w:t>
      </w:r>
      <w:r w:rsidR="00905326" w:rsidRPr="007C2072">
        <w:rPr>
          <w:rFonts w:eastAsiaTheme="minorEastAsia"/>
          <w:b/>
          <w:bCs/>
          <w:szCs w:val="24"/>
        </w:rPr>
        <w:t>/ event-triggered reporting</w:t>
      </w:r>
      <w:r w:rsidR="00681155" w:rsidRPr="007C2072">
        <w:rPr>
          <w:rFonts w:eastAsiaTheme="minorEastAsia"/>
          <w:b/>
          <w:bCs/>
          <w:szCs w:val="24"/>
        </w:rPr>
        <w:t>:</w:t>
      </w:r>
      <w:r w:rsidR="00681155">
        <w:rPr>
          <w:rFonts w:eastAsiaTheme="minorEastAsia"/>
          <w:szCs w:val="24"/>
        </w:rPr>
        <w:t xml:space="preserve"> </w:t>
      </w:r>
      <w:proofErr w:type="spellStart"/>
      <w:r w:rsidR="00681155">
        <w:rPr>
          <w:rFonts w:eastAsiaTheme="minorEastAsia"/>
          <w:szCs w:val="24"/>
        </w:rPr>
        <w:t>gNB</w:t>
      </w:r>
      <w:proofErr w:type="spellEnd"/>
      <w:r w:rsidR="00681155">
        <w:rPr>
          <w:rFonts w:eastAsiaTheme="minorEastAsia"/>
          <w:szCs w:val="24"/>
        </w:rPr>
        <w:t xml:space="preserve"> reports sensing measurement data to SF, only in case that reporting event is triggered. </w:t>
      </w:r>
      <w:r w:rsidR="00A1716D">
        <w:rPr>
          <w:rFonts w:eastAsiaTheme="minorEastAsia"/>
          <w:szCs w:val="24"/>
        </w:rPr>
        <w:t xml:space="preserve">In this kind of reporting type, </w:t>
      </w:r>
      <w:r w:rsidR="00A1716D" w:rsidRPr="00A1716D">
        <w:rPr>
          <w:rFonts w:eastAsiaTheme="minorEastAsia"/>
          <w:szCs w:val="24"/>
        </w:rPr>
        <w:t>additional effort needed to define events</w:t>
      </w:r>
      <w:r w:rsidR="00A1716D">
        <w:rPr>
          <w:rFonts w:eastAsiaTheme="minorEastAsia"/>
          <w:szCs w:val="24"/>
        </w:rPr>
        <w:t xml:space="preserve">. </w:t>
      </w:r>
      <w:r w:rsidR="00681155">
        <w:rPr>
          <w:rFonts w:eastAsiaTheme="minorEastAsia"/>
          <w:szCs w:val="24"/>
        </w:rPr>
        <w:t>For example, considering</w:t>
      </w:r>
      <w:r w:rsidR="00681155" w:rsidRPr="00681155">
        <w:rPr>
          <w:rFonts w:eastAsiaTheme="minorEastAsia"/>
          <w:szCs w:val="24"/>
        </w:rPr>
        <w:t xml:space="preserve"> that UAVs rarely appear in the sky</w:t>
      </w:r>
      <w:r w:rsidR="00681155">
        <w:rPr>
          <w:rFonts w:eastAsiaTheme="minorEastAsia"/>
          <w:szCs w:val="24"/>
        </w:rPr>
        <w:t>, the reporting event for UAV detection could be defined based on the significant change of sensing measurement data, in order to avoid unnecessary reporting. The reporting event also need to be configured in sensing request message.</w:t>
      </w:r>
    </w:p>
    <w:p w14:paraId="2B17C6D0" w14:textId="4D0A4F70" w:rsidR="00905326" w:rsidRDefault="005639A6" w:rsidP="00A17B89">
      <w:pPr>
        <w:overflowPunct/>
        <w:autoSpaceDE/>
        <w:autoSpaceDN/>
        <w:adjustRightInd/>
        <w:spacing w:beforeLines="50" w:before="120" w:line="259" w:lineRule="auto"/>
        <w:textAlignment w:val="auto"/>
        <w:rPr>
          <w:rFonts w:eastAsiaTheme="minorEastAsia"/>
          <w:szCs w:val="24"/>
        </w:rPr>
      </w:pPr>
      <w:r>
        <w:rPr>
          <w:rFonts w:eastAsiaTheme="minorEastAsia"/>
          <w:b/>
          <w:bCs/>
          <w:szCs w:val="24"/>
        </w:rPr>
        <w:t>2</w:t>
      </w:r>
      <w:r w:rsidR="00905326" w:rsidRPr="007C2072">
        <w:rPr>
          <w:rFonts w:eastAsiaTheme="minorEastAsia"/>
          <w:b/>
          <w:bCs/>
          <w:szCs w:val="24"/>
        </w:rPr>
        <w:t>/ semi-persistent reporting</w:t>
      </w:r>
      <w:r w:rsidR="00681155" w:rsidRPr="007C2072">
        <w:rPr>
          <w:rFonts w:eastAsiaTheme="minorEastAsia"/>
          <w:b/>
          <w:bCs/>
          <w:szCs w:val="24"/>
        </w:rPr>
        <w:t>:</w:t>
      </w:r>
      <w:r w:rsidR="00681155">
        <w:rPr>
          <w:rFonts w:eastAsiaTheme="minorEastAsia"/>
          <w:szCs w:val="24"/>
        </w:rPr>
        <w:t xml:space="preserve"> </w:t>
      </w:r>
      <w:proofErr w:type="spellStart"/>
      <w:r w:rsidR="00681155">
        <w:rPr>
          <w:rFonts w:eastAsiaTheme="minorEastAsia"/>
          <w:szCs w:val="24"/>
        </w:rPr>
        <w:t>gNB</w:t>
      </w:r>
      <w:proofErr w:type="spellEnd"/>
      <w:r w:rsidR="00681155">
        <w:rPr>
          <w:rFonts w:eastAsiaTheme="minorEastAsia"/>
          <w:szCs w:val="24"/>
        </w:rPr>
        <w:t xml:space="preserve"> reports sensing measurement data once or periodically based on sensing measurement (de)activation.</w:t>
      </w:r>
      <w:r w:rsidR="00A1716D">
        <w:rPr>
          <w:rFonts w:eastAsiaTheme="minorEastAsia"/>
          <w:szCs w:val="24"/>
        </w:rPr>
        <w:t xml:space="preserve"> In this kind of reporting type, it introduces more flexibility for network. For example, it allows to provide sensing request to </w:t>
      </w:r>
      <w:proofErr w:type="spellStart"/>
      <w:r w:rsidR="00A1716D">
        <w:rPr>
          <w:rFonts w:eastAsiaTheme="minorEastAsia"/>
          <w:szCs w:val="24"/>
        </w:rPr>
        <w:t>gNB</w:t>
      </w:r>
      <w:proofErr w:type="spellEnd"/>
      <w:r w:rsidR="00A1716D">
        <w:rPr>
          <w:rFonts w:eastAsiaTheme="minorEastAsia"/>
          <w:szCs w:val="24"/>
        </w:rPr>
        <w:t xml:space="preserve"> firstly and activate sensing measurement and reporting later when </w:t>
      </w:r>
      <w:proofErr w:type="spellStart"/>
      <w:r w:rsidR="00A1716D">
        <w:rPr>
          <w:rFonts w:eastAsiaTheme="minorEastAsia"/>
          <w:szCs w:val="24"/>
        </w:rPr>
        <w:t>gNB</w:t>
      </w:r>
      <w:proofErr w:type="spellEnd"/>
      <w:r w:rsidR="00A1716D">
        <w:rPr>
          <w:rFonts w:eastAsiaTheme="minorEastAsia"/>
          <w:szCs w:val="24"/>
        </w:rPr>
        <w:t xml:space="preserve"> is ready. However, additional procedure/message to (de)activate sensing measurement and reporting is needed to design.</w:t>
      </w:r>
    </w:p>
    <w:p w14:paraId="011A1F01" w14:textId="53770E9A" w:rsidR="00A1716D" w:rsidRDefault="00A1716D" w:rsidP="00A17B89">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For event-triggered or semi-persistent reporting, more inputs from RAN1/SA2 </w:t>
      </w:r>
      <w:r w:rsidR="004A3A5E">
        <w:rPr>
          <w:rFonts w:eastAsiaTheme="minorEastAsia"/>
          <w:szCs w:val="24"/>
        </w:rPr>
        <w:t>and more efforts from RAN3 perspective are both needed</w:t>
      </w:r>
      <w:r>
        <w:rPr>
          <w:rFonts w:eastAsiaTheme="minorEastAsia"/>
          <w:szCs w:val="24"/>
        </w:rPr>
        <w:t>.</w:t>
      </w:r>
    </w:p>
    <w:p w14:paraId="78C60C8C" w14:textId="3818EED3" w:rsidR="00803E70" w:rsidRDefault="00803E70" w:rsidP="00803E70">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For sensing reporting </w:t>
      </w:r>
      <w:r w:rsidR="00BF492E">
        <w:rPr>
          <w:b/>
          <w:bCs/>
        </w:rPr>
        <w:t>modes</w:t>
      </w:r>
      <w:r>
        <w:rPr>
          <w:b/>
          <w:bCs/>
        </w:rPr>
        <w:t xml:space="preserve">, RAN3 </w:t>
      </w:r>
      <w:r w:rsidR="000E1300">
        <w:rPr>
          <w:b/>
          <w:bCs/>
        </w:rPr>
        <w:t>further discuss whether to support</w:t>
      </w:r>
      <w:r>
        <w:rPr>
          <w:b/>
          <w:bCs/>
        </w:rPr>
        <w:t xml:space="preserve"> event-triggered and</w:t>
      </w:r>
      <w:r w:rsidR="000E1300">
        <w:rPr>
          <w:b/>
          <w:bCs/>
        </w:rPr>
        <w:t>/or</w:t>
      </w:r>
      <w:r>
        <w:rPr>
          <w:b/>
          <w:bCs/>
        </w:rPr>
        <w:t xml:space="preserve"> semi-persistent reporting</w:t>
      </w:r>
      <w:r w:rsidR="00BF492E">
        <w:rPr>
          <w:b/>
          <w:bCs/>
        </w:rPr>
        <w:t xml:space="preserve"> mode</w:t>
      </w:r>
      <w:r w:rsidR="000E1300">
        <w:rPr>
          <w:b/>
          <w:bCs/>
        </w:rPr>
        <w:t xml:space="preserve"> </w:t>
      </w:r>
      <w:r w:rsidR="000E1300">
        <w:rPr>
          <w:rFonts w:hint="eastAsia"/>
          <w:b/>
          <w:bCs/>
        </w:rPr>
        <w:t>or</w:t>
      </w:r>
      <w:r w:rsidR="000E1300">
        <w:rPr>
          <w:b/>
          <w:bCs/>
        </w:rPr>
        <w:t xml:space="preserve"> </w:t>
      </w:r>
      <w:r w:rsidR="000E1300">
        <w:rPr>
          <w:rFonts w:hint="eastAsia"/>
          <w:b/>
          <w:bCs/>
        </w:rPr>
        <w:t>not</w:t>
      </w:r>
      <w:r>
        <w:rPr>
          <w:b/>
          <w:bCs/>
        </w:rPr>
        <w:t>.</w:t>
      </w:r>
      <w:r w:rsidR="00C14128">
        <w:rPr>
          <w:b/>
          <w:bCs/>
        </w:rPr>
        <w:t xml:space="preserve"> Further check with RAN1</w:t>
      </w:r>
      <w:r w:rsidR="00A1716D">
        <w:rPr>
          <w:rFonts w:hint="eastAsia"/>
          <w:b/>
          <w:bCs/>
        </w:rPr>
        <w:t>/</w:t>
      </w:r>
      <w:r w:rsidR="00A1716D">
        <w:rPr>
          <w:b/>
          <w:bCs/>
        </w:rPr>
        <w:t>SA2</w:t>
      </w:r>
      <w:r w:rsidR="00C14128">
        <w:rPr>
          <w:b/>
          <w:bCs/>
        </w:rPr>
        <w:t xml:space="preserve"> is needed.</w:t>
      </w:r>
    </w:p>
    <w:p w14:paraId="3FDD8DE9" w14:textId="55A6055D" w:rsidR="00F71EB1" w:rsidRDefault="00E070BA" w:rsidP="00F71EB1">
      <w:pPr>
        <w:overflowPunct/>
        <w:autoSpaceDE/>
        <w:autoSpaceDN/>
        <w:adjustRightInd/>
        <w:spacing w:line="259" w:lineRule="auto"/>
        <w:textAlignment w:val="auto"/>
        <w:rPr>
          <w:b/>
          <w:bCs/>
        </w:rPr>
      </w:pPr>
      <w:r>
        <w:rPr>
          <w:b/>
          <w:bCs/>
          <w:u w:val="single"/>
          <w:lang w:val="en-US"/>
        </w:rPr>
        <w:t>N</w:t>
      </w:r>
      <w:r w:rsidRPr="00E070BA">
        <w:rPr>
          <w:b/>
          <w:bCs/>
          <w:u w:val="single"/>
          <w:lang w:val="en-US"/>
        </w:rPr>
        <w:t>eed of sensing modify/update procedure</w:t>
      </w:r>
    </w:p>
    <w:p w14:paraId="3D81603A" w14:textId="6B42E474" w:rsidR="00B602BD" w:rsidRDefault="00F312C6" w:rsidP="00E070BA">
      <w:pPr>
        <w:overflowPunct/>
        <w:autoSpaceDE/>
        <w:autoSpaceDN/>
        <w:adjustRightInd/>
        <w:spacing w:beforeLines="50" w:before="120" w:line="259" w:lineRule="auto"/>
        <w:textAlignment w:val="auto"/>
        <w:rPr>
          <w:rFonts w:eastAsiaTheme="minorEastAsia"/>
          <w:szCs w:val="24"/>
        </w:rPr>
      </w:pPr>
      <w:r>
        <w:rPr>
          <w:rFonts w:eastAsiaTheme="minorEastAsia"/>
          <w:szCs w:val="24"/>
        </w:rPr>
        <w:t>One</w:t>
      </w:r>
      <w:r w:rsidR="00B602BD">
        <w:rPr>
          <w:rFonts w:eastAsiaTheme="minorEastAsia"/>
          <w:szCs w:val="24"/>
        </w:rPr>
        <w:t xml:space="preserve"> </w:t>
      </w:r>
      <w:r w:rsidR="00B602BD" w:rsidRPr="00B602BD">
        <w:rPr>
          <w:rFonts w:eastAsiaTheme="minorEastAsia"/>
          <w:szCs w:val="24"/>
        </w:rPr>
        <w:t>open issue captured in Chairman’s Note</w:t>
      </w:r>
      <w:r w:rsidR="00B602BD">
        <w:rPr>
          <w:rFonts w:eastAsiaTheme="minorEastAsia"/>
          <w:szCs w:val="24"/>
        </w:rPr>
        <w:t xml:space="preserve"> of </w:t>
      </w:r>
      <w:r w:rsidR="00B602BD">
        <w:t xml:space="preserve">RAN3#130 meeting is to discuss the need of sensing modify/update procedure. </w:t>
      </w:r>
    </w:p>
    <w:p w14:paraId="1C13B1AE" w14:textId="36C5EC2D" w:rsidR="00D730DA" w:rsidRDefault="00B602BD" w:rsidP="00E070BA">
      <w:pPr>
        <w:overflowPunct/>
        <w:autoSpaceDE/>
        <w:autoSpaceDN/>
        <w:adjustRightInd/>
        <w:spacing w:beforeLines="50" w:before="120" w:line="259" w:lineRule="auto"/>
        <w:textAlignment w:val="auto"/>
        <w:rPr>
          <w:rFonts w:eastAsiaTheme="minorEastAsia"/>
          <w:szCs w:val="24"/>
        </w:rPr>
      </w:pPr>
      <w:bookmarkStart w:id="19" w:name="_Hlk220419777"/>
      <w:r>
        <w:rPr>
          <w:rFonts w:eastAsiaTheme="minorEastAsia"/>
          <w:szCs w:val="24"/>
        </w:rPr>
        <w:t xml:space="preserve">At least for </w:t>
      </w:r>
      <w:r w:rsidR="00E070BA">
        <w:rPr>
          <w:rFonts w:eastAsiaTheme="minorEastAsia"/>
          <w:szCs w:val="24"/>
        </w:rPr>
        <w:t>periodi</w:t>
      </w:r>
      <w:r>
        <w:rPr>
          <w:rFonts w:eastAsiaTheme="minorEastAsia"/>
          <w:szCs w:val="24"/>
        </w:rPr>
        <w:t>c sensing</w:t>
      </w:r>
      <w:r w:rsidR="00E070BA">
        <w:rPr>
          <w:rFonts w:eastAsiaTheme="minorEastAsia"/>
          <w:szCs w:val="24"/>
        </w:rPr>
        <w:t xml:space="preserve"> reporting, </w:t>
      </w:r>
      <w:r w:rsidR="00D730DA">
        <w:rPr>
          <w:rFonts w:eastAsiaTheme="minorEastAsia"/>
          <w:szCs w:val="24"/>
        </w:rPr>
        <w:t xml:space="preserve">the motivation for </w:t>
      </w:r>
      <w:r w:rsidR="00E070BA">
        <w:rPr>
          <w:rFonts w:eastAsiaTheme="minorEastAsia"/>
          <w:szCs w:val="24"/>
        </w:rPr>
        <w:t xml:space="preserve">SF </w:t>
      </w:r>
      <w:r w:rsidR="00D730DA">
        <w:rPr>
          <w:rFonts w:eastAsiaTheme="minorEastAsia"/>
          <w:szCs w:val="24"/>
        </w:rPr>
        <w:t xml:space="preserve">to </w:t>
      </w:r>
      <w:r w:rsidR="00E070BA">
        <w:rPr>
          <w:rFonts w:eastAsiaTheme="minorEastAsia"/>
          <w:szCs w:val="24"/>
        </w:rPr>
        <w:t>modif</w:t>
      </w:r>
      <w:r w:rsidR="00D730DA">
        <w:rPr>
          <w:rFonts w:eastAsiaTheme="minorEastAsia"/>
          <w:szCs w:val="24"/>
        </w:rPr>
        <w:t>y</w:t>
      </w:r>
      <w:r w:rsidR="00E070BA">
        <w:rPr>
          <w:rFonts w:eastAsiaTheme="minorEastAsia"/>
          <w:szCs w:val="24"/>
        </w:rPr>
        <w:t>/update some sensing configurations</w:t>
      </w:r>
      <w:r>
        <w:rPr>
          <w:rFonts w:eastAsiaTheme="minorEastAsia"/>
          <w:szCs w:val="24"/>
        </w:rPr>
        <w:t xml:space="preserve"> during the on-going sensing procedure</w:t>
      </w:r>
      <w:r w:rsidR="00D730DA">
        <w:rPr>
          <w:rFonts w:eastAsiaTheme="minorEastAsia"/>
          <w:szCs w:val="24"/>
        </w:rPr>
        <w:t xml:space="preserve"> is reasonable</w:t>
      </w:r>
      <w:bookmarkEnd w:id="19"/>
      <w:r w:rsidR="00D730DA">
        <w:rPr>
          <w:rFonts w:eastAsiaTheme="minorEastAsia"/>
          <w:szCs w:val="24"/>
        </w:rPr>
        <w:t>.</w:t>
      </w:r>
      <w:r>
        <w:rPr>
          <w:rFonts w:eastAsiaTheme="minorEastAsia"/>
          <w:szCs w:val="24"/>
        </w:rPr>
        <w:t xml:space="preserve"> </w:t>
      </w:r>
      <w:r w:rsidR="00D730DA">
        <w:rPr>
          <w:rFonts w:eastAsiaTheme="minorEastAsia" w:hint="eastAsia"/>
          <w:szCs w:val="24"/>
        </w:rPr>
        <w:t>B</w:t>
      </w:r>
      <w:r w:rsidR="00D730DA">
        <w:rPr>
          <w:rFonts w:eastAsiaTheme="minorEastAsia"/>
          <w:szCs w:val="24"/>
        </w:rPr>
        <w:t>ut we understand that we can directly re-use</w:t>
      </w:r>
      <w:r w:rsidR="00C049E4">
        <w:rPr>
          <w:rFonts w:eastAsiaTheme="minorEastAsia"/>
          <w:szCs w:val="24"/>
        </w:rPr>
        <w:t xml:space="preserve"> sensing </w:t>
      </w:r>
      <w:r w:rsidR="00C049E4">
        <w:rPr>
          <w:rFonts w:eastAsiaTheme="minorEastAsia"/>
          <w:szCs w:val="24"/>
        </w:rPr>
        <w:lastRenderedPageBreak/>
        <w:t xml:space="preserve">request message with same </w:t>
      </w:r>
      <w:r>
        <w:rPr>
          <w:rFonts w:eastAsiaTheme="minorEastAsia"/>
          <w:szCs w:val="24"/>
        </w:rPr>
        <w:t xml:space="preserve">sensing measurement </w:t>
      </w:r>
      <w:r w:rsidR="00C049E4">
        <w:rPr>
          <w:rFonts w:eastAsiaTheme="minorEastAsia"/>
          <w:szCs w:val="24"/>
        </w:rPr>
        <w:t xml:space="preserve">ID </w:t>
      </w:r>
      <w:r>
        <w:rPr>
          <w:rFonts w:eastAsiaTheme="minorEastAsia"/>
          <w:szCs w:val="24"/>
        </w:rPr>
        <w:t xml:space="preserve">to achieve the functionality of sensing modification or update, </w:t>
      </w:r>
      <w:r w:rsidR="00C049E4">
        <w:rPr>
          <w:rFonts w:eastAsiaTheme="minorEastAsia"/>
          <w:szCs w:val="24"/>
        </w:rPr>
        <w:t>instead of</w:t>
      </w:r>
      <w:r>
        <w:rPr>
          <w:rFonts w:eastAsiaTheme="minorEastAsia"/>
          <w:szCs w:val="24"/>
        </w:rPr>
        <w:t xml:space="preserve"> relying on</w:t>
      </w:r>
      <w:r w:rsidR="00C049E4">
        <w:rPr>
          <w:rFonts w:eastAsiaTheme="minorEastAsia"/>
          <w:szCs w:val="24"/>
        </w:rPr>
        <w:t xml:space="preserve"> a new message.</w:t>
      </w:r>
    </w:p>
    <w:p w14:paraId="50CEF678" w14:textId="62A58A1C" w:rsidR="00B602BD" w:rsidRDefault="00B602BD" w:rsidP="00B602BD">
      <w:pPr>
        <w:numPr>
          <w:ilvl w:val="0"/>
          <w:numId w:val="10"/>
        </w:numPr>
        <w:spacing w:beforeLines="50" w:before="120"/>
        <w:ind w:left="1701" w:hanging="1701"/>
        <w:rPr>
          <w:b/>
          <w:bCs/>
        </w:rPr>
      </w:pPr>
      <w:r w:rsidRPr="00B602BD">
        <w:rPr>
          <w:b/>
          <w:bCs/>
        </w:rPr>
        <w:t>At least for periodic sensing reporting, the motivation for SF to modify/update some sensing configurations during the on-going sensing procedure is reasonable</w:t>
      </w:r>
      <w:r>
        <w:rPr>
          <w:b/>
          <w:bCs/>
        </w:rPr>
        <w:t>.</w:t>
      </w:r>
    </w:p>
    <w:p w14:paraId="10F35C19" w14:textId="7BC2B8DA" w:rsidR="006322E6" w:rsidRDefault="00B602BD" w:rsidP="006322E6">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During an on-going sensing procedure, r</w:t>
      </w:r>
      <w:r w:rsidR="006322E6" w:rsidRPr="006322E6">
        <w:rPr>
          <w:b/>
          <w:bCs/>
        </w:rPr>
        <w:t>e</w:t>
      </w:r>
      <w:r w:rsidR="00034749">
        <w:rPr>
          <w:b/>
          <w:bCs/>
        </w:rPr>
        <w:t>ly on</w:t>
      </w:r>
      <w:r w:rsidR="006322E6" w:rsidRPr="006322E6">
        <w:rPr>
          <w:b/>
          <w:bCs/>
        </w:rPr>
        <w:t xml:space="preserve"> sensing request message with same</w:t>
      </w:r>
      <w:r>
        <w:rPr>
          <w:b/>
          <w:bCs/>
        </w:rPr>
        <w:t xml:space="preserve"> sensing measurement</w:t>
      </w:r>
      <w:r w:rsidR="006322E6" w:rsidRPr="006322E6">
        <w:rPr>
          <w:b/>
          <w:bCs/>
        </w:rPr>
        <w:t xml:space="preserve"> ID instead of</w:t>
      </w:r>
      <w:r>
        <w:rPr>
          <w:b/>
          <w:bCs/>
        </w:rPr>
        <w:t xml:space="preserve"> </w:t>
      </w:r>
      <w:r w:rsidR="006322E6" w:rsidRPr="006322E6">
        <w:rPr>
          <w:b/>
          <w:bCs/>
        </w:rPr>
        <w:t>a new message</w:t>
      </w:r>
      <w:r w:rsidR="006322E6">
        <w:rPr>
          <w:b/>
          <w:bCs/>
        </w:rPr>
        <w:t xml:space="preserve"> to achieve </w:t>
      </w:r>
      <w:r>
        <w:rPr>
          <w:b/>
          <w:bCs/>
        </w:rPr>
        <w:t xml:space="preserve">the functionality of </w:t>
      </w:r>
      <w:r w:rsidR="006322E6" w:rsidRPr="006322E6">
        <w:rPr>
          <w:b/>
          <w:bCs/>
        </w:rPr>
        <w:t>sensing modif</w:t>
      </w:r>
      <w:r>
        <w:rPr>
          <w:b/>
          <w:bCs/>
        </w:rPr>
        <w:t>ication</w:t>
      </w:r>
      <w:r w:rsidR="006322E6" w:rsidRPr="006322E6">
        <w:rPr>
          <w:b/>
          <w:bCs/>
        </w:rPr>
        <w:t>/update</w:t>
      </w:r>
      <w:r w:rsidR="006322E6">
        <w:rPr>
          <w:b/>
          <w:bCs/>
        </w:rPr>
        <w:t>.</w:t>
      </w:r>
    </w:p>
    <w:p w14:paraId="27F6984B" w14:textId="0550089F" w:rsidR="00A0407D" w:rsidRPr="00B97208" w:rsidRDefault="00535FF9" w:rsidP="00F71EB1">
      <w:pPr>
        <w:overflowPunct/>
        <w:autoSpaceDE/>
        <w:autoSpaceDN/>
        <w:adjustRightInd/>
        <w:spacing w:line="259" w:lineRule="auto"/>
        <w:textAlignment w:val="auto"/>
        <w:rPr>
          <w:b/>
          <w:bCs/>
          <w:u w:val="single"/>
          <w:lang w:val="en-US"/>
        </w:rPr>
      </w:pPr>
      <w:bookmarkStart w:id="20" w:name="_Hlk219997626"/>
      <w:r>
        <w:rPr>
          <w:b/>
          <w:bCs/>
          <w:u w:val="single"/>
          <w:lang w:val="en-US"/>
        </w:rPr>
        <w:t>I</w:t>
      </w:r>
      <w:r w:rsidR="00A0407D" w:rsidRPr="00B97208">
        <w:rPr>
          <w:b/>
          <w:bCs/>
          <w:u w:val="single"/>
          <w:lang w:val="en-US"/>
        </w:rPr>
        <w:t>nterface connection setup</w:t>
      </w:r>
      <w:bookmarkEnd w:id="20"/>
      <w:r w:rsidR="00A0407D" w:rsidRPr="00B97208">
        <w:rPr>
          <w:b/>
          <w:bCs/>
          <w:u w:val="single"/>
          <w:lang w:val="en-US"/>
        </w:rPr>
        <w:t xml:space="preserve"> </w:t>
      </w:r>
      <w:r>
        <w:rPr>
          <w:b/>
          <w:bCs/>
          <w:u w:val="single"/>
          <w:lang w:val="en-US"/>
        </w:rPr>
        <w:t>for</w:t>
      </w:r>
      <w:r w:rsidR="00A0407D" w:rsidRPr="00B97208">
        <w:rPr>
          <w:b/>
          <w:bCs/>
          <w:u w:val="single"/>
          <w:lang w:val="en-US"/>
        </w:rPr>
        <w:t xml:space="preserve"> direct connectivity</w:t>
      </w:r>
    </w:p>
    <w:p w14:paraId="59801FEC" w14:textId="77EE9F3F" w:rsidR="00535FF9" w:rsidRDefault="00535FF9" w:rsidP="00A0407D">
      <w:pPr>
        <w:overflowPunct/>
        <w:autoSpaceDE/>
        <w:autoSpaceDN/>
        <w:adjustRightInd/>
        <w:spacing w:beforeLines="50" w:before="120" w:line="259" w:lineRule="auto"/>
        <w:textAlignment w:val="auto"/>
      </w:pPr>
      <w:r>
        <w:rPr>
          <w:rFonts w:eastAsiaTheme="minorEastAsia"/>
          <w:szCs w:val="24"/>
        </w:rPr>
        <w:t xml:space="preserve">Another </w:t>
      </w:r>
      <w:r w:rsidRPr="00B602BD">
        <w:rPr>
          <w:rFonts w:eastAsiaTheme="minorEastAsia"/>
          <w:szCs w:val="24"/>
        </w:rPr>
        <w:t>open issue captured in Chairman’s Note</w:t>
      </w:r>
      <w:r>
        <w:rPr>
          <w:rFonts w:eastAsiaTheme="minorEastAsia"/>
          <w:szCs w:val="24"/>
        </w:rPr>
        <w:t xml:space="preserve"> of </w:t>
      </w:r>
      <w:r>
        <w:t>RAN3#130 meeting is to d</w:t>
      </w:r>
      <w:r w:rsidRPr="00535FF9">
        <w:t>iscuss interface connection setup if direct connectivity is agreed by SA2</w:t>
      </w:r>
      <w:r>
        <w:t>.</w:t>
      </w:r>
    </w:p>
    <w:p w14:paraId="6CF8677C" w14:textId="015FA92B" w:rsidR="00B956E2" w:rsidRDefault="00B956E2" w:rsidP="00B956E2">
      <w:pPr>
        <w:overflowPunct/>
        <w:autoSpaceDE/>
        <w:autoSpaceDN/>
        <w:adjustRightInd/>
        <w:spacing w:line="259" w:lineRule="auto"/>
        <w:textAlignment w:val="auto"/>
        <w:rPr>
          <w:rFonts w:eastAsiaTheme="minorEastAsia"/>
          <w:szCs w:val="24"/>
        </w:rPr>
      </w:pPr>
      <w:r>
        <w:rPr>
          <w:rFonts w:eastAsiaTheme="minorEastAsia"/>
          <w:szCs w:val="24"/>
        </w:rPr>
        <w:t xml:space="preserve">Based on </w:t>
      </w:r>
      <w:r w:rsidRPr="00992FFF">
        <w:rPr>
          <w:rFonts w:eastAsiaTheme="minorEastAsia"/>
          <w:szCs w:val="24"/>
        </w:rPr>
        <w:t xml:space="preserve">TR 23.700-14 </w:t>
      </w:r>
      <w:r>
        <w:rPr>
          <w:rFonts w:eastAsiaTheme="minorEastAsia"/>
          <w:szCs w:val="24"/>
        </w:rPr>
        <w:t xml:space="preserve">[2] as shown below, </w:t>
      </w:r>
      <w:r>
        <w:rPr>
          <w:rFonts w:eastAsiaTheme="minorEastAsia" w:hint="eastAsia"/>
          <w:szCs w:val="24"/>
        </w:rPr>
        <w:t>S</w:t>
      </w:r>
      <w:r>
        <w:rPr>
          <w:rFonts w:eastAsiaTheme="minorEastAsia"/>
          <w:szCs w:val="24"/>
        </w:rPr>
        <w:t>A2 have make decision to rely on direct connection between RAN node and SF without other NFs involvement for sensing data transfer. But it is still FFS on control plane signalling transfer.</w:t>
      </w:r>
    </w:p>
    <w:tbl>
      <w:tblPr>
        <w:tblStyle w:val="afa"/>
        <w:tblW w:w="0" w:type="auto"/>
        <w:tblLook w:val="04A0" w:firstRow="1" w:lastRow="0" w:firstColumn="1" w:lastColumn="0" w:noHBand="0" w:noVBand="1"/>
      </w:tblPr>
      <w:tblGrid>
        <w:gridCol w:w="9629"/>
      </w:tblGrid>
      <w:tr w:rsidR="00B956E2" w14:paraId="310D13A0" w14:textId="77777777" w:rsidTr="00762B6D">
        <w:tc>
          <w:tcPr>
            <w:tcW w:w="9629" w:type="dxa"/>
          </w:tcPr>
          <w:p w14:paraId="10A6F191" w14:textId="77777777" w:rsidR="00B956E2" w:rsidRPr="001A6E90" w:rsidRDefault="00B956E2" w:rsidP="00762B6D">
            <w:pPr>
              <w:keepNext/>
              <w:keepLines/>
              <w:spacing w:before="180" w:after="180"/>
              <w:ind w:left="1134" w:hanging="1134"/>
              <w:jc w:val="left"/>
              <w:outlineLvl w:val="1"/>
              <w:rPr>
                <w:rFonts w:eastAsia="等线"/>
                <w:sz w:val="32"/>
              </w:rPr>
            </w:pPr>
            <w:bookmarkStart w:id="21" w:name="_Toc215490910"/>
            <w:r w:rsidRPr="001A6E90">
              <w:rPr>
                <w:sz w:val="32"/>
              </w:rPr>
              <w:t>8.</w:t>
            </w:r>
            <w:r w:rsidRPr="001A6E90">
              <w:rPr>
                <w:rFonts w:hint="eastAsia"/>
                <w:sz w:val="32"/>
              </w:rPr>
              <w:t>1</w:t>
            </w:r>
            <w:r w:rsidRPr="001A6E90">
              <w:rPr>
                <w:sz w:val="32"/>
              </w:rPr>
              <w:tab/>
              <w:t>Conclusion for Key Issue #</w:t>
            </w:r>
            <w:r w:rsidRPr="001A6E90">
              <w:rPr>
                <w:rFonts w:hint="eastAsia"/>
                <w:sz w:val="32"/>
              </w:rPr>
              <w:t>1</w:t>
            </w:r>
            <w:r w:rsidRPr="001A6E90">
              <w:rPr>
                <w:sz w:val="32"/>
              </w:rPr>
              <w:t xml:space="preserve">: </w:t>
            </w:r>
            <w:r w:rsidRPr="001A6E90">
              <w:rPr>
                <w:rFonts w:eastAsia="Times New Roman"/>
                <w:sz w:val="32"/>
                <w:lang w:eastAsia="en-GB"/>
              </w:rPr>
              <w:t>System Architecture to Support Sensing</w:t>
            </w:r>
            <w:bookmarkEnd w:id="21"/>
          </w:p>
          <w:p w14:paraId="6F8E0258" w14:textId="77777777" w:rsidR="00B956E2" w:rsidRPr="001A6E90" w:rsidRDefault="00B956E2" w:rsidP="00762B6D">
            <w:pPr>
              <w:spacing w:after="180"/>
              <w:jc w:val="left"/>
              <w:rPr>
                <w:rFonts w:ascii="Times New Roman" w:eastAsia="Times New Roman" w:hAnsi="Times New Roman"/>
                <w:lang w:eastAsia="en-GB"/>
              </w:rPr>
            </w:pPr>
            <w:r w:rsidRPr="001A6E90">
              <w:rPr>
                <w:rFonts w:ascii="Times New Roman" w:eastAsia="Times New Roman" w:hAnsi="Times New Roman"/>
                <w:lang w:eastAsia="en-GB"/>
              </w:rPr>
              <w:t>To support KI#1 System Architecture to Support Sensing, the following principles are concluded:</w:t>
            </w:r>
          </w:p>
          <w:p w14:paraId="35FCCC6D" w14:textId="77777777" w:rsidR="00B956E2" w:rsidRPr="001A6E90" w:rsidRDefault="00B956E2" w:rsidP="00762B6D">
            <w:pPr>
              <w:spacing w:after="180"/>
              <w:jc w:val="left"/>
              <w:rPr>
                <w:rFonts w:ascii="Times New Roman" w:eastAsiaTheme="minorEastAsia" w:hAnsi="Times New Roman"/>
              </w:rPr>
            </w:pPr>
            <w:r>
              <w:rPr>
                <w:rFonts w:ascii="Times New Roman" w:eastAsiaTheme="minorEastAsia" w:hAnsi="Times New Roman" w:hint="eastAsia"/>
              </w:rPr>
              <w:t>(</w:t>
            </w:r>
            <w:proofErr w:type="gramStart"/>
            <w:r>
              <w:rPr>
                <w:rFonts w:ascii="Times New Roman" w:eastAsiaTheme="minorEastAsia" w:hAnsi="Times New Roman"/>
              </w:rPr>
              <w:t>omit</w:t>
            </w:r>
            <w:proofErr w:type="gramEnd"/>
            <w:r>
              <w:rPr>
                <w:rFonts w:ascii="Times New Roman" w:eastAsiaTheme="minorEastAsia" w:hAnsi="Times New Roman"/>
              </w:rPr>
              <w:t xml:space="preserve"> some texts…)</w:t>
            </w:r>
          </w:p>
          <w:p w14:paraId="3E3B3F26" w14:textId="77777777" w:rsidR="00B956E2" w:rsidRPr="001A6E90" w:rsidRDefault="00B956E2" w:rsidP="00762B6D">
            <w:pPr>
              <w:spacing w:after="180"/>
              <w:jc w:val="left"/>
              <w:rPr>
                <w:rFonts w:ascii="Times New Roman" w:eastAsia="Times New Roman" w:hAnsi="Times New Roman"/>
                <w:b/>
                <w:bCs/>
              </w:rPr>
            </w:pPr>
            <w:r w:rsidRPr="001A6E90">
              <w:rPr>
                <w:rFonts w:ascii="Times New Roman" w:eastAsia="等线" w:hAnsi="Times New Roman"/>
                <w:b/>
                <w:bCs/>
              </w:rPr>
              <w:t>Principle 3:</w:t>
            </w:r>
            <w:r w:rsidRPr="001A6E90">
              <w:rPr>
                <w:rFonts w:ascii="Times New Roman" w:eastAsia="等线" w:hAnsi="Times New Roman"/>
              </w:rPr>
              <w:t xml:space="preserve"> In this study, </w:t>
            </w:r>
            <w:r w:rsidRPr="001A6E90">
              <w:rPr>
                <w:rFonts w:ascii="Times New Roman" w:eastAsia="Times New Roman" w:hAnsi="Times New Roman"/>
                <w:lang w:eastAsia="en-GB"/>
              </w:rPr>
              <w:t xml:space="preserve">the </w:t>
            </w:r>
            <w:proofErr w:type="spellStart"/>
            <w:r w:rsidRPr="001A6E90">
              <w:rPr>
                <w:rFonts w:ascii="Times New Roman" w:eastAsia="Times New Roman" w:hAnsi="Times New Roman"/>
                <w:lang w:eastAsia="en-GB"/>
              </w:rPr>
              <w:t>gNB</w:t>
            </w:r>
            <w:proofErr w:type="spellEnd"/>
            <w:r w:rsidRPr="001A6E90">
              <w:rPr>
                <w:rFonts w:ascii="Times New Roman" w:eastAsia="Times New Roman" w:hAnsi="Times New Roman"/>
                <w:lang w:eastAsia="en-GB"/>
              </w:rPr>
              <w:t xml:space="preserve"> is the only entity that acts as the Sensing Entity (SE).</w:t>
            </w:r>
          </w:p>
          <w:p w14:paraId="01F26E93" w14:textId="77777777" w:rsidR="00B956E2" w:rsidRPr="001A6E90" w:rsidRDefault="00B956E2" w:rsidP="00762B6D">
            <w:pPr>
              <w:keepLines/>
              <w:spacing w:after="180"/>
              <w:ind w:left="1559" w:hanging="1276"/>
              <w:jc w:val="left"/>
              <w:rPr>
                <w:rFonts w:ascii="Times New Roman" w:eastAsia="Times New Roman" w:hAnsi="Times New Roman"/>
                <w:color w:val="FF0000"/>
              </w:rPr>
            </w:pPr>
            <w:r w:rsidRPr="001A6E90">
              <w:rPr>
                <w:rFonts w:ascii="Times New Roman" w:eastAsia="Times New Roman" w:hAnsi="Times New Roman"/>
                <w:color w:val="FF0000"/>
                <w:highlight w:val="yellow"/>
              </w:rPr>
              <w:t>Editor’s Note: whether Sensing control signalling is exchanged between SE and SF directly without AMF involvement, or with AMF involvement, is FFS and will be resolved in next meeting.</w:t>
            </w:r>
          </w:p>
          <w:p w14:paraId="4C88A1BE" w14:textId="77777777" w:rsidR="00B956E2" w:rsidRPr="001A6E90" w:rsidRDefault="00B956E2" w:rsidP="00762B6D">
            <w:pPr>
              <w:spacing w:after="180"/>
              <w:jc w:val="left"/>
              <w:rPr>
                <w:rFonts w:ascii="Times New Roman" w:eastAsia="等线" w:hAnsi="Times New Roman"/>
              </w:rPr>
            </w:pPr>
            <w:r w:rsidRPr="001A6E90">
              <w:rPr>
                <w:rFonts w:ascii="Times New Roman" w:eastAsia="Times New Roman" w:hAnsi="Times New Roman"/>
                <w:b/>
                <w:bCs/>
                <w:highlight w:val="yellow"/>
              </w:rPr>
              <w:t>Principle 4:</w:t>
            </w:r>
            <w:r w:rsidRPr="001A6E90">
              <w:rPr>
                <w:rFonts w:ascii="Times New Roman" w:eastAsia="Times New Roman" w:hAnsi="Times New Roman"/>
                <w:highlight w:val="yellow"/>
              </w:rPr>
              <w:t xml:space="preserve"> Sensing data delivery between SE (</w:t>
            </w:r>
            <w:proofErr w:type="gramStart"/>
            <w:r w:rsidRPr="001A6E90">
              <w:rPr>
                <w:rFonts w:ascii="Times New Roman" w:eastAsia="Times New Roman" w:hAnsi="Times New Roman"/>
                <w:highlight w:val="yellow"/>
              </w:rPr>
              <w:t>i.e.</w:t>
            </w:r>
            <w:proofErr w:type="gramEnd"/>
            <w:r w:rsidRPr="001A6E90">
              <w:rPr>
                <w:rFonts w:ascii="Times New Roman" w:eastAsia="Times New Roman" w:hAnsi="Times New Roman"/>
                <w:highlight w:val="yellow"/>
              </w:rPr>
              <w:t xml:space="preserve"> </w:t>
            </w:r>
            <w:proofErr w:type="spellStart"/>
            <w:r w:rsidRPr="001A6E90">
              <w:rPr>
                <w:rFonts w:ascii="Times New Roman" w:eastAsia="Times New Roman" w:hAnsi="Times New Roman"/>
                <w:highlight w:val="yellow"/>
              </w:rPr>
              <w:t>gNB</w:t>
            </w:r>
            <w:proofErr w:type="spellEnd"/>
            <w:r w:rsidRPr="001A6E90">
              <w:rPr>
                <w:rFonts w:ascii="Times New Roman" w:eastAsia="Times New Roman" w:hAnsi="Times New Roman"/>
                <w:highlight w:val="yellow"/>
              </w:rPr>
              <w:t>) and SF is supported via direct connection without AMF involvement.</w:t>
            </w:r>
          </w:p>
          <w:p w14:paraId="30B1D38A" w14:textId="77777777" w:rsidR="00B956E2" w:rsidRPr="001A6E90" w:rsidRDefault="00B956E2" w:rsidP="00762B6D">
            <w:pPr>
              <w:spacing w:after="180"/>
              <w:jc w:val="left"/>
              <w:rPr>
                <w:rFonts w:ascii="Times New Roman" w:eastAsiaTheme="minorEastAsia" w:hAnsi="Times New Roman"/>
              </w:rPr>
            </w:pPr>
            <w:r>
              <w:rPr>
                <w:rFonts w:ascii="Times New Roman" w:eastAsiaTheme="minorEastAsia" w:hAnsi="Times New Roman" w:hint="eastAsia"/>
              </w:rPr>
              <w:t>(</w:t>
            </w:r>
            <w:proofErr w:type="gramStart"/>
            <w:r>
              <w:rPr>
                <w:rFonts w:ascii="Times New Roman" w:eastAsiaTheme="minorEastAsia" w:hAnsi="Times New Roman"/>
              </w:rPr>
              <w:t>omit</w:t>
            </w:r>
            <w:proofErr w:type="gramEnd"/>
            <w:r>
              <w:rPr>
                <w:rFonts w:ascii="Times New Roman" w:eastAsiaTheme="minorEastAsia" w:hAnsi="Times New Roman"/>
              </w:rPr>
              <w:t xml:space="preserve"> some texts…)</w:t>
            </w:r>
          </w:p>
        </w:tc>
      </w:tr>
    </w:tbl>
    <w:p w14:paraId="5DB6A755" w14:textId="739A53F7" w:rsidR="00B956E2" w:rsidRDefault="00B956E2" w:rsidP="00B956E2">
      <w:pPr>
        <w:numPr>
          <w:ilvl w:val="0"/>
          <w:numId w:val="10"/>
        </w:numPr>
        <w:spacing w:beforeLines="50" w:before="120"/>
        <w:ind w:left="1701" w:hanging="1701"/>
        <w:rPr>
          <w:b/>
          <w:bCs/>
        </w:rPr>
      </w:pPr>
      <w:bookmarkStart w:id="22" w:name="_Hlk209456340"/>
      <w:r>
        <w:rPr>
          <w:b/>
          <w:bCs/>
        </w:rPr>
        <w:t>SA2 have made decision on sensing data transfer via direct connection without other NFs between RAN node and SF. But it is still FFS on sensing control signalling.</w:t>
      </w:r>
    </w:p>
    <w:bookmarkEnd w:id="22"/>
    <w:p w14:paraId="20D54A3E" w14:textId="25354BE5" w:rsidR="004C3B59" w:rsidRDefault="004C3B59"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F</w:t>
      </w:r>
      <w:r>
        <w:rPr>
          <w:rFonts w:eastAsiaTheme="minorEastAsia"/>
          <w:szCs w:val="24"/>
        </w:rPr>
        <w:t xml:space="preserve">or the protocol stack design, </w:t>
      </w:r>
      <w:r>
        <w:rPr>
          <w:rFonts w:eastAsiaTheme="minorEastAsia" w:hint="eastAsia"/>
          <w:szCs w:val="24"/>
        </w:rPr>
        <w:t>SCTP</w:t>
      </w:r>
      <w:r>
        <w:rPr>
          <w:rFonts w:eastAsiaTheme="minorEastAsia"/>
          <w:szCs w:val="24"/>
        </w:rPr>
        <w:t>-</w:t>
      </w:r>
      <w:r>
        <w:rPr>
          <w:rFonts w:eastAsiaTheme="minorEastAsia" w:hint="eastAsia"/>
          <w:szCs w:val="24"/>
        </w:rPr>
        <w:t>based</w:t>
      </w:r>
      <w:r>
        <w:rPr>
          <w:rFonts w:eastAsiaTheme="minorEastAsia"/>
          <w:szCs w:val="24"/>
        </w:rPr>
        <w:t xml:space="preserve"> protocol is agreed only for sensing control signalling in the last RAN3 meeting. </w:t>
      </w:r>
      <w:bookmarkStart w:id="23" w:name="_Hlk220421350"/>
      <w:r>
        <w:rPr>
          <w:rFonts w:eastAsiaTheme="minorEastAsia"/>
          <w:szCs w:val="24"/>
        </w:rPr>
        <w:t>The protocol stack design</w:t>
      </w:r>
      <w:bookmarkEnd w:id="23"/>
      <w:r>
        <w:rPr>
          <w:rFonts w:eastAsiaTheme="minorEastAsia"/>
          <w:szCs w:val="24"/>
        </w:rPr>
        <w:t xml:space="preserve"> for sensing data transfer is still open.</w:t>
      </w:r>
    </w:p>
    <w:p w14:paraId="7EE390EC" w14:textId="626AEE28" w:rsidR="004C3B59" w:rsidRDefault="004C3B59" w:rsidP="004C3B59">
      <w:pPr>
        <w:numPr>
          <w:ilvl w:val="0"/>
          <w:numId w:val="10"/>
        </w:numPr>
        <w:spacing w:beforeLines="50" w:before="120"/>
        <w:ind w:left="1701" w:hanging="1701"/>
        <w:rPr>
          <w:b/>
          <w:bCs/>
        </w:rPr>
      </w:pPr>
      <w:bookmarkStart w:id="24" w:name="_Hlk220431088"/>
      <w:r>
        <w:rPr>
          <w:b/>
          <w:bCs/>
        </w:rPr>
        <w:t xml:space="preserve">RAN3 have agreed to use SCTP-based protocol for sensing control signalling. But </w:t>
      </w:r>
      <w:r>
        <w:rPr>
          <w:rFonts w:hint="eastAsia"/>
          <w:b/>
          <w:bCs/>
        </w:rPr>
        <w:t>t</w:t>
      </w:r>
      <w:r w:rsidRPr="004C3B59">
        <w:rPr>
          <w:b/>
          <w:bCs/>
        </w:rPr>
        <w:t>he protocol stack design</w:t>
      </w:r>
      <w:r>
        <w:rPr>
          <w:b/>
          <w:bCs/>
        </w:rPr>
        <w:t xml:space="preserve"> is still open for sensing data transfer</w:t>
      </w:r>
      <w:bookmarkEnd w:id="24"/>
      <w:r>
        <w:rPr>
          <w:b/>
          <w:bCs/>
        </w:rPr>
        <w:t xml:space="preserve">. </w:t>
      </w:r>
    </w:p>
    <w:p w14:paraId="1F764E10" w14:textId="3F696A77" w:rsidR="00535FF9" w:rsidRDefault="004C3B59" w:rsidP="00A0407D">
      <w:pPr>
        <w:overflowPunct/>
        <w:autoSpaceDE/>
        <w:autoSpaceDN/>
        <w:adjustRightInd/>
        <w:spacing w:beforeLines="50" w:before="120" w:line="259" w:lineRule="auto"/>
        <w:textAlignment w:val="auto"/>
        <w:rPr>
          <w:rFonts w:eastAsiaTheme="minorEastAsia"/>
          <w:szCs w:val="24"/>
        </w:rPr>
      </w:pPr>
      <w:r>
        <w:rPr>
          <w:rFonts w:eastAsiaTheme="minorEastAsia"/>
          <w:szCs w:val="24"/>
        </w:rPr>
        <w:t>C</w:t>
      </w:r>
      <w:r w:rsidR="00C775FB">
        <w:rPr>
          <w:rFonts w:eastAsiaTheme="minorEastAsia"/>
          <w:szCs w:val="24"/>
        </w:rPr>
        <w:t xml:space="preserve">onsidering </w:t>
      </w:r>
      <w:r>
        <w:rPr>
          <w:rFonts w:eastAsiaTheme="minorEastAsia"/>
          <w:szCs w:val="24"/>
        </w:rPr>
        <w:t>the decision on direct/indirect connection made by SA2 and the progress of protocol stack design in RAN3</w:t>
      </w:r>
      <w:r w:rsidR="00C775FB">
        <w:rPr>
          <w:rFonts w:eastAsiaTheme="minorEastAsia"/>
          <w:szCs w:val="24"/>
        </w:rPr>
        <w:t xml:space="preserve">, the situations for sensing control signalling and sensing data transfer between </w:t>
      </w:r>
      <w:proofErr w:type="spellStart"/>
      <w:r w:rsidR="00C775FB">
        <w:rPr>
          <w:rFonts w:eastAsiaTheme="minorEastAsia"/>
          <w:szCs w:val="24"/>
        </w:rPr>
        <w:t>gNB</w:t>
      </w:r>
      <w:proofErr w:type="spellEnd"/>
      <w:r w:rsidR="00C775FB">
        <w:rPr>
          <w:rFonts w:eastAsiaTheme="minorEastAsia"/>
          <w:szCs w:val="24"/>
        </w:rPr>
        <w:t xml:space="preserve"> and SF could be summarized respectively as the following table.</w:t>
      </w:r>
    </w:p>
    <w:tbl>
      <w:tblPr>
        <w:tblStyle w:val="afa"/>
        <w:tblW w:w="0" w:type="auto"/>
        <w:tblLook w:val="04A0" w:firstRow="1" w:lastRow="0" w:firstColumn="1" w:lastColumn="0" w:noHBand="0" w:noVBand="1"/>
      </w:tblPr>
      <w:tblGrid>
        <w:gridCol w:w="3209"/>
        <w:gridCol w:w="3210"/>
        <w:gridCol w:w="3210"/>
      </w:tblGrid>
      <w:tr w:rsidR="00C775FB" w14:paraId="576090CC" w14:textId="77777777" w:rsidTr="00C775FB">
        <w:tc>
          <w:tcPr>
            <w:tcW w:w="3209" w:type="dxa"/>
          </w:tcPr>
          <w:p w14:paraId="5BB75C5D" w14:textId="1A745670"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 between </w:t>
            </w:r>
            <w:proofErr w:type="spellStart"/>
            <w:r>
              <w:rPr>
                <w:rFonts w:eastAsiaTheme="minorEastAsia"/>
                <w:szCs w:val="24"/>
              </w:rPr>
              <w:t>gNB</w:t>
            </w:r>
            <w:proofErr w:type="spellEnd"/>
            <w:r>
              <w:rPr>
                <w:rFonts w:eastAsiaTheme="minorEastAsia"/>
                <w:szCs w:val="24"/>
              </w:rPr>
              <w:t xml:space="preserve"> and SF</w:t>
            </w:r>
          </w:p>
        </w:tc>
        <w:tc>
          <w:tcPr>
            <w:tcW w:w="3210" w:type="dxa"/>
          </w:tcPr>
          <w:p w14:paraId="245F38D9" w14:textId="24376162"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D</w:t>
            </w:r>
            <w:r>
              <w:rPr>
                <w:rFonts w:eastAsiaTheme="minorEastAsia"/>
                <w:szCs w:val="24"/>
              </w:rPr>
              <w:t>irect/Indirect connection</w:t>
            </w:r>
          </w:p>
        </w:tc>
        <w:tc>
          <w:tcPr>
            <w:tcW w:w="3210" w:type="dxa"/>
          </w:tcPr>
          <w:p w14:paraId="7414A73C" w14:textId="44D71221"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P</w:t>
            </w:r>
            <w:r>
              <w:rPr>
                <w:rFonts w:eastAsiaTheme="minorEastAsia"/>
                <w:szCs w:val="24"/>
              </w:rPr>
              <w:t>rotocol stack design</w:t>
            </w:r>
          </w:p>
        </w:tc>
      </w:tr>
      <w:tr w:rsidR="00C775FB" w14:paraId="1D4D8B84" w14:textId="77777777" w:rsidTr="00C775FB">
        <w:tc>
          <w:tcPr>
            <w:tcW w:w="3209" w:type="dxa"/>
          </w:tcPr>
          <w:p w14:paraId="2E9FC072" w14:textId="7945CE54"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Sensing</w:t>
            </w:r>
            <w:r>
              <w:rPr>
                <w:rFonts w:eastAsiaTheme="minorEastAsia"/>
                <w:szCs w:val="24"/>
              </w:rPr>
              <w:t xml:space="preserve"> </w:t>
            </w:r>
            <w:r>
              <w:rPr>
                <w:rFonts w:eastAsiaTheme="minorEastAsia" w:hint="eastAsia"/>
                <w:szCs w:val="24"/>
              </w:rPr>
              <w:t>control</w:t>
            </w:r>
            <w:r>
              <w:rPr>
                <w:rFonts w:eastAsiaTheme="minorEastAsia"/>
                <w:szCs w:val="24"/>
              </w:rPr>
              <w:t xml:space="preserve"> </w:t>
            </w:r>
            <w:r>
              <w:rPr>
                <w:rFonts w:eastAsiaTheme="minorEastAsia" w:hint="eastAsia"/>
                <w:szCs w:val="24"/>
              </w:rPr>
              <w:t>signalling</w:t>
            </w:r>
          </w:p>
        </w:tc>
        <w:tc>
          <w:tcPr>
            <w:tcW w:w="3210" w:type="dxa"/>
          </w:tcPr>
          <w:p w14:paraId="41A6A331" w14:textId="70827BCD" w:rsidR="00C775FB" w:rsidRDefault="00C775FB" w:rsidP="00A0407D">
            <w:pPr>
              <w:overflowPunct/>
              <w:autoSpaceDE/>
              <w:autoSpaceDN/>
              <w:adjustRightInd/>
              <w:spacing w:beforeLines="50" w:before="120" w:line="259" w:lineRule="auto"/>
              <w:textAlignment w:val="auto"/>
              <w:rPr>
                <w:rFonts w:eastAsiaTheme="minorEastAsia"/>
                <w:szCs w:val="24"/>
              </w:rPr>
            </w:pPr>
            <w:r w:rsidRPr="00C775FB">
              <w:rPr>
                <w:rFonts w:eastAsiaTheme="minorEastAsia" w:hint="eastAsia"/>
                <w:szCs w:val="24"/>
                <w:highlight w:val="yellow"/>
              </w:rPr>
              <w:t>F</w:t>
            </w:r>
            <w:r w:rsidRPr="00C775FB">
              <w:rPr>
                <w:rFonts w:eastAsiaTheme="minorEastAsia"/>
                <w:szCs w:val="24"/>
                <w:highlight w:val="yellow"/>
              </w:rPr>
              <w:t>FS in SA2</w:t>
            </w:r>
          </w:p>
        </w:tc>
        <w:tc>
          <w:tcPr>
            <w:tcW w:w="3210" w:type="dxa"/>
          </w:tcPr>
          <w:p w14:paraId="30CF571C" w14:textId="6AEA51D8"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S</w:t>
            </w:r>
            <w:r>
              <w:rPr>
                <w:rFonts w:eastAsiaTheme="minorEastAsia"/>
                <w:szCs w:val="24"/>
              </w:rPr>
              <w:t>CTP-based solution</w:t>
            </w:r>
          </w:p>
        </w:tc>
      </w:tr>
      <w:tr w:rsidR="00C775FB" w14:paraId="74371CB9" w14:textId="77777777" w:rsidTr="00C775FB">
        <w:tc>
          <w:tcPr>
            <w:tcW w:w="3209" w:type="dxa"/>
          </w:tcPr>
          <w:p w14:paraId="42EDFF39" w14:textId="437DF261"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Sensing</w:t>
            </w:r>
            <w:r>
              <w:rPr>
                <w:rFonts w:eastAsiaTheme="minorEastAsia"/>
                <w:szCs w:val="24"/>
              </w:rPr>
              <w:t xml:space="preserve"> </w:t>
            </w:r>
            <w:r>
              <w:rPr>
                <w:rFonts w:eastAsiaTheme="minorEastAsia" w:hint="eastAsia"/>
                <w:szCs w:val="24"/>
              </w:rPr>
              <w:t>data</w:t>
            </w:r>
            <w:r>
              <w:rPr>
                <w:rFonts w:eastAsiaTheme="minorEastAsia"/>
                <w:szCs w:val="24"/>
              </w:rPr>
              <w:t xml:space="preserve"> </w:t>
            </w:r>
            <w:r>
              <w:rPr>
                <w:rFonts w:eastAsiaTheme="minorEastAsia" w:hint="eastAsia"/>
                <w:szCs w:val="24"/>
              </w:rPr>
              <w:t>t</w:t>
            </w:r>
            <w:r>
              <w:rPr>
                <w:rFonts w:eastAsiaTheme="minorEastAsia"/>
                <w:szCs w:val="24"/>
              </w:rPr>
              <w:t>ransfer</w:t>
            </w:r>
          </w:p>
        </w:tc>
        <w:tc>
          <w:tcPr>
            <w:tcW w:w="3210" w:type="dxa"/>
          </w:tcPr>
          <w:p w14:paraId="3F65175B" w14:textId="6755E6ED" w:rsidR="00C775FB" w:rsidRDefault="00C775FB" w:rsidP="00A0407D">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D</w:t>
            </w:r>
            <w:r>
              <w:rPr>
                <w:rFonts w:eastAsiaTheme="minorEastAsia"/>
                <w:szCs w:val="24"/>
              </w:rPr>
              <w:t>irect connection</w:t>
            </w:r>
          </w:p>
        </w:tc>
        <w:tc>
          <w:tcPr>
            <w:tcW w:w="3210" w:type="dxa"/>
          </w:tcPr>
          <w:p w14:paraId="243DDC3F" w14:textId="5DE0A1FE" w:rsidR="00C775FB" w:rsidRDefault="00C775FB" w:rsidP="00A0407D">
            <w:pPr>
              <w:overflowPunct/>
              <w:autoSpaceDE/>
              <w:autoSpaceDN/>
              <w:adjustRightInd/>
              <w:spacing w:beforeLines="50" w:before="120" w:line="259" w:lineRule="auto"/>
              <w:textAlignment w:val="auto"/>
              <w:rPr>
                <w:rFonts w:eastAsiaTheme="minorEastAsia"/>
                <w:szCs w:val="24"/>
              </w:rPr>
            </w:pPr>
            <w:r w:rsidRPr="00C775FB">
              <w:rPr>
                <w:rFonts w:eastAsiaTheme="minorEastAsia" w:hint="eastAsia"/>
                <w:szCs w:val="24"/>
                <w:highlight w:val="yellow"/>
              </w:rPr>
              <w:t>F</w:t>
            </w:r>
            <w:r w:rsidRPr="00C775FB">
              <w:rPr>
                <w:rFonts w:eastAsiaTheme="minorEastAsia"/>
                <w:szCs w:val="24"/>
                <w:highlight w:val="yellow"/>
              </w:rPr>
              <w:t>FS in RAN3</w:t>
            </w:r>
          </w:p>
        </w:tc>
      </w:tr>
    </w:tbl>
    <w:p w14:paraId="57D5AFA4" w14:textId="4729B64F" w:rsidR="004C3B59" w:rsidRDefault="004C3B59" w:rsidP="00A0407D">
      <w:pPr>
        <w:overflowPunct/>
        <w:autoSpaceDE/>
        <w:autoSpaceDN/>
        <w:adjustRightInd/>
        <w:spacing w:beforeLines="50" w:before="120" w:line="259" w:lineRule="auto"/>
        <w:textAlignment w:val="auto"/>
        <w:rPr>
          <w:rFonts w:eastAsiaTheme="minorEastAsia"/>
          <w:szCs w:val="24"/>
        </w:rPr>
      </w:pPr>
      <w:r>
        <w:rPr>
          <w:rFonts w:hint="eastAsia"/>
        </w:rPr>
        <w:t>W</w:t>
      </w:r>
      <w:r>
        <w:t>e understand that the discussion on interface connection setup should on top of both</w:t>
      </w:r>
      <w:r w:rsidR="009C1514">
        <w:t xml:space="preserve"> </w:t>
      </w:r>
      <w:r>
        <w:t>1/ direct connection decision in SA2, and</w:t>
      </w:r>
      <w:r w:rsidR="009C1514">
        <w:t xml:space="preserve"> </w:t>
      </w:r>
      <w:r>
        <w:rPr>
          <w:rFonts w:hint="eastAsia"/>
        </w:rPr>
        <w:t>2</w:t>
      </w:r>
      <w:r>
        <w:t>/ protocol stack design in RAN3.</w:t>
      </w:r>
      <w:r w:rsidR="009C1514">
        <w:t xml:space="preserve"> </w:t>
      </w:r>
      <w:r>
        <w:rPr>
          <w:rFonts w:eastAsiaTheme="minorEastAsia" w:hint="eastAsia"/>
          <w:szCs w:val="24"/>
        </w:rPr>
        <w:t>T</w:t>
      </w:r>
      <w:r>
        <w:rPr>
          <w:rFonts w:eastAsiaTheme="minorEastAsia"/>
          <w:szCs w:val="24"/>
        </w:rPr>
        <w:t>herefore, it seems an efficient way is to not discuss i</w:t>
      </w:r>
      <w:r w:rsidRPr="004C3B59">
        <w:rPr>
          <w:rFonts w:eastAsiaTheme="minorEastAsia"/>
          <w:szCs w:val="24"/>
        </w:rPr>
        <w:t>nterface connection setup</w:t>
      </w:r>
      <w:r>
        <w:rPr>
          <w:rFonts w:eastAsiaTheme="minorEastAsia"/>
          <w:szCs w:val="24"/>
        </w:rPr>
        <w:t xml:space="preserve"> until there is sufficient progress in both SA2 and RAN3.</w:t>
      </w:r>
    </w:p>
    <w:p w14:paraId="1169C50C" w14:textId="3852AA19" w:rsidR="00B97208" w:rsidRDefault="00311A82" w:rsidP="00B97208">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RAN3 d</w:t>
      </w:r>
      <w:r w:rsidR="00D32599">
        <w:rPr>
          <w:rFonts w:hint="eastAsia"/>
          <w:b/>
          <w:bCs/>
        </w:rPr>
        <w:t>efer</w:t>
      </w:r>
      <w:r w:rsidR="00D32599">
        <w:rPr>
          <w:b/>
          <w:bCs/>
        </w:rPr>
        <w:t xml:space="preserve"> the</w:t>
      </w:r>
      <w:r>
        <w:rPr>
          <w:b/>
          <w:bCs/>
        </w:rPr>
        <w:t xml:space="preserve"> discuss</w:t>
      </w:r>
      <w:r w:rsidR="00D32599">
        <w:rPr>
          <w:b/>
          <w:bCs/>
        </w:rPr>
        <w:t>ion on</w:t>
      </w:r>
      <w:r>
        <w:rPr>
          <w:b/>
          <w:bCs/>
        </w:rPr>
        <w:t xml:space="preserve"> </w:t>
      </w:r>
      <w:r w:rsidR="00B97208">
        <w:rPr>
          <w:b/>
          <w:bCs/>
        </w:rPr>
        <w:t>i</w:t>
      </w:r>
      <w:r w:rsidR="00B97208" w:rsidRPr="00B97208">
        <w:rPr>
          <w:b/>
          <w:bCs/>
        </w:rPr>
        <w:t>nterface connection setup</w:t>
      </w:r>
      <w:r w:rsidR="00B97208">
        <w:rPr>
          <w:b/>
          <w:bCs/>
        </w:rPr>
        <w:t xml:space="preserve"> procedure </w:t>
      </w:r>
      <w:r w:rsidRPr="00311A82">
        <w:rPr>
          <w:b/>
          <w:bCs/>
        </w:rPr>
        <w:t xml:space="preserve">until there </w:t>
      </w:r>
      <w:r w:rsidR="000472FE">
        <w:rPr>
          <w:b/>
          <w:bCs/>
        </w:rPr>
        <w:t>are</w:t>
      </w:r>
      <w:r w:rsidRPr="00311A82">
        <w:rPr>
          <w:b/>
          <w:bCs/>
        </w:rPr>
        <w:t xml:space="preserve"> sufficient progress</w:t>
      </w:r>
      <w:r w:rsidR="009C1514">
        <w:rPr>
          <w:b/>
          <w:bCs/>
        </w:rPr>
        <w:t>es</w:t>
      </w:r>
      <w:r w:rsidRPr="00311A82">
        <w:rPr>
          <w:b/>
          <w:bCs/>
        </w:rPr>
        <w:t xml:space="preserve"> </w:t>
      </w:r>
      <w:r>
        <w:rPr>
          <w:rFonts w:hint="eastAsia"/>
          <w:b/>
          <w:bCs/>
        </w:rPr>
        <w:t>on</w:t>
      </w:r>
      <w:r>
        <w:rPr>
          <w:b/>
          <w:bCs/>
        </w:rPr>
        <w:t xml:space="preserve"> direct connection</w:t>
      </w:r>
      <w:r w:rsidR="004402D1">
        <w:rPr>
          <w:b/>
          <w:bCs/>
        </w:rPr>
        <w:t xml:space="preserve"> decision</w:t>
      </w:r>
      <w:r>
        <w:rPr>
          <w:b/>
          <w:bCs/>
        </w:rPr>
        <w:t xml:space="preserve"> </w:t>
      </w:r>
      <w:r w:rsidRPr="00311A82">
        <w:rPr>
          <w:b/>
          <w:bCs/>
        </w:rPr>
        <w:t>in SA2</w:t>
      </w:r>
      <w:r>
        <w:rPr>
          <w:b/>
          <w:bCs/>
        </w:rPr>
        <w:t xml:space="preserve"> </w:t>
      </w:r>
      <w:r w:rsidRPr="00311A82">
        <w:rPr>
          <w:b/>
          <w:bCs/>
        </w:rPr>
        <w:t>and</w:t>
      </w:r>
      <w:r>
        <w:rPr>
          <w:b/>
          <w:bCs/>
        </w:rPr>
        <w:t xml:space="preserve"> </w:t>
      </w:r>
      <w:r w:rsidR="00B97208">
        <w:rPr>
          <w:b/>
          <w:bCs/>
        </w:rPr>
        <w:t>the protocol stack design</w:t>
      </w:r>
      <w:r w:rsidRPr="00311A82">
        <w:rPr>
          <w:b/>
          <w:bCs/>
        </w:rPr>
        <w:t xml:space="preserve"> </w:t>
      </w:r>
      <w:r>
        <w:rPr>
          <w:b/>
          <w:bCs/>
        </w:rPr>
        <w:t xml:space="preserve">in </w:t>
      </w:r>
      <w:r w:rsidRPr="00311A82">
        <w:rPr>
          <w:b/>
          <w:bCs/>
        </w:rPr>
        <w:t>RAN3</w:t>
      </w:r>
      <w:r w:rsidR="005D3596">
        <w:rPr>
          <w:b/>
          <w:bCs/>
        </w:rPr>
        <w:t>.</w:t>
      </w:r>
    </w:p>
    <w:p w14:paraId="4E7B3E16" w14:textId="44749285" w:rsidR="0033673C" w:rsidRPr="00FF7C4E" w:rsidRDefault="0033673C" w:rsidP="0033673C">
      <w:pPr>
        <w:pStyle w:val="1"/>
      </w:pPr>
      <w:r>
        <w:lastRenderedPageBreak/>
        <w:t xml:space="preserve">3. </w:t>
      </w:r>
      <w:r w:rsidRPr="00CE0424">
        <w:t>Conclusion</w:t>
      </w:r>
    </w:p>
    <w:p w14:paraId="6909AD54" w14:textId="77777777" w:rsidR="0033673C" w:rsidRDefault="0033673C" w:rsidP="0033673C">
      <w:pPr>
        <w:pStyle w:val="ac"/>
      </w:pPr>
      <w:bookmarkStart w:id="25" w:name="_Hlk162822557"/>
      <w:r>
        <w:t>Based on the discussion above, we made the following observations and proposals:</w:t>
      </w:r>
    </w:p>
    <w:p w14:paraId="7598ED81" w14:textId="77777777" w:rsidR="00C530F3" w:rsidRPr="00C530F3" w:rsidRDefault="00C530F3" w:rsidP="00C530F3">
      <w:pPr>
        <w:overflowPunct/>
        <w:autoSpaceDE/>
        <w:autoSpaceDN/>
        <w:adjustRightInd/>
        <w:spacing w:line="259" w:lineRule="auto"/>
        <w:textAlignment w:val="auto"/>
        <w:rPr>
          <w:b/>
          <w:bCs/>
          <w:u w:val="single"/>
          <w:lang w:val="en-US"/>
        </w:rPr>
      </w:pPr>
      <w:bookmarkStart w:id="26" w:name="_In-sequence_SDU_delivery"/>
      <w:bookmarkStart w:id="27" w:name="_Ref189809556"/>
      <w:bookmarkStart w:id="28" w:name="_Ref174151459"/>
      <w:bookmarkStart w:id="29" w:name="_Ref450865335"/>
      <w:bookmarkEnd w:id="25"/>
      <w:bookmarkEnd w:id="26"/>
      <w:proofErr w:type="spellStart"/>
      <w:r w:rsidRPr="00C530F3">
        <w:rPr>
          <w:b/>
          <w:bCs/>
          <w:u w:val="single"/>
          <w:lang w:val="en-US"/>
        </w:rPr>
        <w:t>gNB</w:t>
      </w:r>
      <w:proofErr w:type="spellEnd"/>
      <w:r w:rsidRPr="00C530F3">
        <w:rPr>
          <w:b/>
          <w:bCs/>
          <w:u w:val="single"/>
          <w:lang w:val="en-US"/>
        </w:rPr>
        <w:t xml:space="preserve"> information to SF for </w:t>
      </w:r>
      <w:proofErr w:type="spellStart"/>
      <w:r w:rsidRPr="00C530F3">
        <w:rPr>
          <w:b/>
          <w:bCs/>
          <w:u w:val="single"/>
          <w:lang w:val="en-US"/>
        </w:rPr>
        <w:t>gNB</w:t>
      </w:r>
      <w:proofErr w:type="spellEnd"/>
      <w:r w:rsidRPr="00C530F3">
        <w:rPr>
          <w:b/>
          <w:bCs/>
          <w:u w:val="single"/>
          <w:lang w:val="en-US"/>
        </w:rPr>
        <w:t xml:space="preserve"> selection (</w:t>
      </w:r>
      <w:r w:rsidRPr="00C530F3">
        <w:rPr>
          <w:rFonts w:hint="eastAsia"/>
          <w:b/>
          <w:bCs/>
          <w:u w:val="single"/>
          <w:lang w:val="en-US"/>
        </w:rPr>
        <w:t>Q1</w:t>
      </w:r>
      <w:r w:rsidRPr="00C530F3">
        <w:rPr>
          <w:b/>
          <w:bCs/>
          <w:u w:val="single"/>
          <w:lang w:val="en-US"/>
        </w:rPr>
        <w:t xml:space="preserve"> in SA2 LS)</w:t>
      </w:r>
    </w:p>
    <w:p w14:paraId="117545C1" w14:textId="482F41CF" w:rsidR="00C530F3" w:rsidRPr="007C2072" w:rsidRDefault="00C530F3"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30" w:name="_Hlk181795006"/>
      <w:r>
        <w:rPr>
          <w:b/>
          <w:bCs/>
        </w:rPr>
        <w:t xml:space="preserve">Other than the </w:t>
      </w:r>
      <w:r w:rsidRPr="009F1FA6">
        <w:rPr>
          <w:rFonts w:eastAsia="Malgun Gothic" w:cs="Arial"/>
          <w:b/>
          <w:bCs/>
          <w:lang w:eastAsia="ko-KR"/>
        </w:rPr>
        <w:t>supported sensing area</w:t>
      </w:r>
      <w:r>
        <w:rPr>
          <w:rFonts w:eastAsia="Malgun Gothic" w:cs="Arial"/>
          <w:b/>
          <w:bCs/>
          <w:lang w:eastAsia="ko-KR"/>
        </w:rPr>
        <w:t xml:space="preserve">, </w:t>
      </w:r>
      <w:r w:rsidRPr="005F448C">
        <w:rPr>
          <w:b/>
          <w:bCs/>
        </w:rPr>
        <w:t xml:space="preserve">RAN3 discuss the following </w:t>
      </w:r>
      <w:proofErr w:type="spellStart"/>
      <w:r w:rsidRPr="005F448C">
        <w:rPr>
          <w:b/>
          <w:bCs/>
        </w:rPr>
        <w:t>gNB</w:t>
      </w:r>
      <w:proofErr w:type="spellEnd"/>
      <w:r w:rsidRPr="005F448C">
        <w:rPr>
          <w:b/>
          <w:bCs/>
        </w:rPr>
        <w:t xml:space="preserve"> information</w:t>
      </w:r>
      <w:r>
        <w:rPr>
          <w:b/>
          <w:bCs/>
        </w:rPr>
        <w:t xml:space="preserve"> provided</w:t>
      </w:r>
      <w:r w:rsidRPr="005F448C">
        <w:rPr>
          <w:b/>
          <w:bCs/>
        </w:rPr>
        <w:t xml:space="preserve"> </w:t>
      </w:r>
      <w:r w:rsidRPr="005F448C">
        <w:rPr>
          <w:rFonts w:hint="eastAsia"/>
          <w:b/>
          <w:bCs/>
        </w:rPr>
        <w:t>to</w:t>
      </w:r>
      <w:r w:rsidRPr="005F448C">
        <w:rPr>
          <w:b/>
          <w:bCs/>
        </w:rPr>
        <w:t xml:space="preserve"> </w:t>
      </w:r>
      <w:r w:rsidRPr="005F448C">
        <w:rPr>
          <w:rFonts w:hint="eastAsia"/>
          <w:b/>
          <w:bCs/>
        </w:rPr>
        <w:t>SF</w:t>
      </w:r>
      <w:r w:rsidRPr="005F448C">
        <w:rPr>
          <w:b/>
          <w:bCs/>
        </w:rPr>
        <w:t xml:space="preserve"> </w:t>
      </w:r>
      <w:r w:rsidRPr="005F448C">
        <w:rPr>
          <w:rFonts w:hint="eastAsia"/>
          <w:b/>
          <w:bCs/>
        </w:rPr>
        <w:t>for</w:t>
      </w:r>
      <w:r w:rsidRPr="005F448C">
        <w:rPr>
          <w:b/>
          <w:bCs/>
        </w:rPr>
        <w:t xml:space="preserve"> </w:t>
      </w:r>
      <w:proofErr w:type="spellStart"/>
      <w:r w:rsidRPr="005F448C">
        <w:rPr>
          <w:rFonts w:hint="eastAsia"/>
          <w:b/>
          <w:bCs/>
        </w:rPr>
        <w:t>gNB</w:t>
      </w:r>
      <w:proofErr w:type="spellEnd"/>
      <w:r w:rsidRPr="005F448C">
        <w:rPr>
          <w:b/>
          <w:bCs/>
        </w:rPr>
        <w:t xml:space="preserve"> </w:t>
      </w:r>
      <w:r w:rsidRPr="005F448C">
        <w:rPr>
          <w:rFonts w:hint="eastAsia"/>
          <w:b/>
          <w:bCs/>
        </w:rPr>
        <w:t>selection</w:t>
      </w:r>
      <w:r w:rsidRPr="005F448C">
        <w:rPr>
          <w:b/>
          <w:bCs/>
        </w:rPr>
        <w:t>:</w:t>
      </w:r>
      <w:r w:rsidRPr="005F448C">
        <w:rPr>
          <w:b/>
          <w:bCs/>
        </w:rPr>
        <w:br/>
      </w:r>
      <w:r>
        <w:rPr>
          <w:b/>
          <w:bCs/>
        </w:rPr>
        <w:t>1</w:t>
      </w:r>
      <w:r w:rsidRPr="005F448C">
        <w:rPr>
          <w:b/>
          <w:bCs/>
        </w:rPr>
        <w:t>/ supported sensing service type (e.g., UAV detection</w:t>
      </w:r>
      <w:r>
        <w:rPr>
          <w:b/>
          <w:bCs/>
        </w:rPr>
        <w:t>/tracking</w:t>
      </w:r>
      <w:r w:rsidRPr="005F448C">
        <w:rPr>
          <w:b/>
          <w:bCs/>
        </w:rPr>
        <w:t>)</w:t>
      </w:r>
      <w:r>
        <w:rPr>
          <w:b/>
          <w:bCs/>
        </w:rPr>
        <w:t>,</w:t>
      </w:r>
      <w:r>
        <w:rPr>
          <w:b/>
          <w:bCs/>
        </w:rPr>
        <w:br/>
        <w:t xml:space="preserve">2/ </w:t>
      </w:r>
      <w:r w:rsidRPr="005F448C">
        <w:rPr>
          <w:b/>
          <w:bCs/>
        </w:rPr>
        <w:t xml:space="preserve">supported sensing measurement level </w:t>
      </w:r>
      <w:r>
        <w:rPr>
          <w:b/>
          <w:bCs/>
        </w:rPr>
        <w:t>(</w:t>
      </w:r>
      <w:r w:rsidRPr="005F448C">
        <w:rPr>
          <w:b/>
          <w:bCs/>
        </w:rPr>
        <w:t xml:space="preserve">e.g., </w:t>
      </w:r>
      <w:r>
        <w:rPr>
          <w:b/>
          <w:bCs/>
        </w:rPr>
        <w:t>L</w:t>
      </w:r>
      <w:r w:rsidRPr="005F448C">
        <w:rPr>
          <w:b/>
          <w:bCs/>
        </w:rPr>
        <w:t>evel-A/B/C/D</w:t>
      </w:r>
      <w:r>
        <w:rPr>
          <w:b/>
          <w:bCs/>
        </w:rPr>
        <w:t>)</w:t>
      </w:r>
      <w:r w:rsidRPr="002D7621">
        <w:rPr>
          <w:b/>
          <w:bCs/>
        </w:rPr>
        <w:t>.</w:t>
      </w:r>
    </w:p>
    <w:p w14:paraId="5B01C7AA" w14:textId="5B8434EA" w:rsidR="00C530F3" w:rsidRPr="005E6B2B" w:rsidRDefault="00C530F3" w:rsidP="00C530F3">
      <w:pPr>
        <w:numPr>
          <w:ilvl w:val="0"/>
          <w:numId w:val="12"/>
        </w:numPr>
        <w:ind w:left="1701" w:hanging="1701"/>
        <w:rPr>
          <w:b/>
          <w:bCs/>
        </w:rPr>
      </w:pPr>
      <w:r>
        <w:rPr>
          <w:b/>
          <w:bCs/>
        </w:rPr>
        <w:t>T</w:t>
      </w:r>
      <w:r w:rsidRPr="00505411">
        <w:rPr>
          <w:b/>
          <w:bCs/>
        </w:rPr>
        <w:t xml:space="preserve">he need </w:t>
      </w:r>
      <w:r>
        <w:rPr>
          <w:b/>
          <w:bCs/>
        </w:rPr>
        <w:t>to specify signalling-based</w:t>
      </w:r>
      <w:r w:rsidRPr="00505411">
        <w:rPr>
          <w:b/>
          <w:bCs/>
        </w:rPr>
        <w:t xml:space="preserve"> </w:t>
      </w:r>
      <w:proofErr w:type="spellStart"/>
      <w:r>
        <w:rPr>
          <w:b/>
          <w:bCs/>
        </w:rPr>
        <w:t>gNB</w:t>
      </w:r>
      <w:proofErr w:type="spellEnd"/>
      <w:r>
        <w:rPr>
          <w:b/>
          <w:bCs/>
        </w:rPr>
        <w:t xml:space="preserve"> information</w:t>
      </w:r>
      <w:r w:rsidRPr="00505411">
        <w:rPr>
          <w:b/>
          <w:bCs/>
        </w:rPr>
        <w:t xml:space="preserve"> reporting is doubtful</w:t>
      </w:r>
      <w:r>
        <w:rPr>
          <w:b/>
          <w:bCs/>
        </w:rPr>
        <w:t xml:space="preserve">, considering that </w:t>
      </w:r>
      <w:r w:rsidRPr="0027344E">
        <w:rPr>
          <w:b/>
          <w:bCs/>
        </w:rPr>
        <w:t xml:space="preserve">for </w:t>
      </w:r>
      <w:proofErr w:type="spellStart"/>
      <w:r>
        <w:rPr>
          <w:b/>
          <w:bCs/>
        </w:rPr>
        <w:t>gNB</w:t>
      </w:r>
      <w:proofErr w:type="spellEnd"/>
      <w:r w:rsidRPr="0027344E">
        <w:rPr>
          <w:b/>
          <w:bCs/>
        </w:rPr>
        <w:t xml:space="preserve"> the sensing capability would not change dynamically</w:t>
      </w:r>
      <w:r>
        <w:rPr>
          <w:b/>
          <w:bCs/>
        </w:rPr>
        <w:t>.</w:t>
      </w:r>
      <w:r w:rsidRPr="002D7621">
        <w:t xml:space="preserve"> </w:t>
      </w:r>
    </w:p>
    <w:p w14:paraId="6E55BAB1" w14:textId="67F7D8B4" w:rsidR="00C530F3" w:rsidRDefault="00C530F3"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 xml:space="preserve">RAN3 rely on OAM-based approach to provide </w:t>
      </w:r>
      <w:proofErr w:type="spellStart"/>
      <w:r w:rsidRPr="00CF7660">
        <w:rPr>
          <w:b/>
          <w:bCs/>
        </w:rPr>
        <w:t>gNB</w:t>
      </w:r>
      <w:proofErr w:type="spellEnd"/>
      <w:r w:rsidRPr="00CF7660">
        <w:rPr>
          <w:b/>
          <w:bCs/>
        </w:rPr>
        <w:t xml:space="preserve"> information to SF for </w:t>
      </w:r>
      <w:proofErr w:type="spellStart"/>
      <w:r w:rsidRPr="00CF7660">
        <w:rPr>
          <w:b/>
          <w:bCs/>
        </w:rPr>
        <w:t>gNB</w:t>
      </w:r>
      <w:proofErr w:type="spellEnd"/>
      <w:r w:rsidRPr="00CF7660">
        <w:rPr>
          <w:b/>
          <w:bCs/>
        </w:rPr>
        <w:t xml:space="preserve"> selection</w:t>
      </w:r>
      <w:r>
        <w:rPr>
          <w:b/>
          <w:bCs/>
        </w:rPr>
        <w:t>, i.e., s</w:t>
      </w:r>
      <w:r w:rsidRPr="00CF7660">
        <w:rPr>
          <w:b/>
          <w:bCs/>
        </w:rPr>
        <w:t>ignalling approach is</w:t>
      </w:r>
      <w:r>
        <w:rPr>
          <w:b/>
          <w:bCs/>
        </w:rPr>
        <w:t xml:space="preserve"> NOT</w:t>
      </w:r>
      <w:r w:rsidRPr="00CF7660">
        <w:rPr>
          <w:b/>
          <w:bCs/>
        </w:rPr>
        <w:t xml:space="preserve"> needed</w:t>
      </w:r>
      <w:r w:rsidRPr="002D7621">
        <w:rPr>
          <w:b/>
          <w:bCs/>
        </w:rPr>
        <w:t>.</w:t>
      </w:r>
    </w:p>
    <w:p w14:paraId="3C76D51D" w14:textId="77777777" w:rsidR="00C530F3" w:rsidRPr="00C530F3" w:rsidRDefault="00C530F3" w:rsidP="00C530F3">
      <w:pPr>
        <w:overflowPunct/>
        <w:autoSpaceDE/>
        <w:autoSpaceDN/>
        <w:adjustRightInd/>
        <w:spacing w:line="259" w:lineRule="auto"/>
        <w:textAlignment w:val="auto"/>
        <w:rPr>
          <w:rFonts w:eastAsiaTheme="minorEastAsia"/>
          <w:szCs w:val="24"/>
        </w:rPr>
      </w:pPr>
      <w:r w:rsidRPr="00C530F3">
        <w:rPr>
          <w:b/>
          <w:bCs/>
          <w:u w:val="single"/>
          <w:lang w:val="en-US"/>
        </w:rPr>
        <w:t xml:space="preserve">Sensing request </w:t>
      </w:r>
      <w:r w:rsidRPr="00C530F3">
        <w:rPr>
          <w:rFonts w:hint="eastAsia"/>
          <w:b/>
          <w:bCs/>
          <w:u w:val="single"/>
          <w:lang w:val="en-US"/>
        </w:rPr>
        <w:t>(</w:t>
      </w:r>
      <w:r w:rsidRPr="00C530F3">
        <w:rPr>
          <w:b/>
          <w:bCs/>
          <w:u w:val="single"/>
          <w:lang w:val="en-US"/>
        </w:rPr>
        <w:t>Q4 in SA2 LS)</w:t>
      </w:r>
    </w:p>
    <w:p w14:paraId="50C63369" w14:textId="54DCCED7" w:rsidR="00C530F3" w:rsidRPr="005E6B2B" w:rsidRDefault="00C530F3" w:rsidP="00C530F3">
      <w:pPr>
        <w:numPr>
          <w:ilvl w:val="0"/>
          <w:numId w:val="12"/>
        </w:numPr>
        <w:ind w:left="1701" w:hanging="1701"/>
        <w:rPr>
          <w:b/>
          <w:bCs/>
        </w:rPr>
      </w:pPr>
      <w:r w:rsidRPr="00AB7C60">
        <w:rPr>
          <w:b/>
          <w:bCs/>
        </w:rPr>
        <w:t xml:space="preserve">Considering that the region for a TA is usually much larger than the region of a </w:t>
      </w:r>
      <w:proofErr w:type="spellStart"/>
      <w:r w:rsidRPr="00AB7C60">
        <w:rPr>
          <w:b/>
          <w:bCs/>
        </w:rPr>
        <w:t>gNB</w:t>
      </w:r>
      <w:proofErr w:type="spellEnd"/>
      <w:r w:rsidRPr="00AB7C60">
        <w:rPr>
          <w:b/>
          <w:bCs/>
        </w:rPr>
        <w:t xml:space="preserve">, it would be meaningless to provide the TA-level target sensing area information for a </w:t>
      </w:r>
      <w:proofErr w:type="spellStart"/>
      <w:r w:rsidRPr="00AB7C60">
        <w:rPr>
          <w:b/>
          <w:bCs/>
        </w:rPr>
        <w:t>gNB</w:t>
      </w:r>
      <w:proofErr w:type="spellEnd"/>
      <w:r>
        <w:rPr>
          <w:b/>
          <w:bCs/>
        </w:rPr>
        <w:t>.</w:t>
      </w:r>
      <w:r w:rsidRPr="002D7621">
        <w:t xml:space="preserve"> </w:t>
      </w:r>
    </w:p>
    <w:p w14:paraId="5EAF2021" w14:textId="790B44EE" w:rsidR="00C530F3" w:rsidRDefault="00C530F3"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For the target sensing area i</w:t>
      </w:r>
      <w:r w:rsidRPr="00205F18">
        <w:rPr>
          <w:b/>
          <w:bCs/>
        </w:rPr>
        <w:t xml:space="preserve">n the </w:t>
      </w:r>
      <w:r>
        <w:rPr>
          <w:b/>
          <w:bCs/>
        </w:rPr>
        <w:t>sensing request</w:t>
      </w:r>
      <w:r w:rsidRPr="00205F18">
        <w:rPr>
          <w:b/>
          <w:bCs/>
        </w:rPr>
        <w:t xml:space="preserve"> message, </w:t>
      </w:r>
      <w:r>
        <w:rPr>
          <w:b/>
          <w:bCs/>
        </w:rPr>
        <w:t>RAN3 discuss the granularities such as c</w:t>
      </w:r>
      <w:r w:rsidRPr="00205F18">
        <w:rPr>
          <w:b/>
          <w:bCs/>
        </w:rPr>
        <w:t>ell list</w:t>
      </w:r>
      <w:r>
        <w:rPr>
          <w:b/>
          <w:bCs/>
        </w:rPr>
        <w:t>, and GAD shapes defined in TS 23.032</w:t>
      </w:r>
      <w:r w:rsidRPr="002D7621">
        <w:rPr>
          <w:b/>
          <w:bCs/>
        </w:rPr>
        <w:t>.</w:t>
      </w:r>
    </w:p>
    <w:p w14:paraId="7F707BC9" w14:textId="7EB32ACE" w:rsidR="00C530F3" w:rsidRDefault="00C530F3"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Th</w:t>
      </w:r>
      <w:r>
        <w:rPr>
          <w:rFonts w:hint="eastAsia"/>
          <w:b/>
          <w:bCs/>
        </w:rPr>
        <w:t>e</w:t>
      </w:r>
      <w:r w:rsidRPr="00280586">
        <w:rPr>
          <w:b/>
          <w:bCs/>
        </w:rPr>
        <w:t xml:space="preserve"> sensing request message </w:t>
      </w:r>
      <w:r>
        <w:rPr>
          <w:b/>
          <w:bCs/>
        </w:rPr>
        <w:t xml:space="preserve">further </w:t>
      </w:r>
      <w:r w:rsidRPr="00280586">
        <w:rPr>
          <w:b/>
          <w:bCs/>
        </w:rPr>
        <w:t>include</w:t>
      </w:r>
      <w:r>
        <w:rPr>
          <w:b/>
          <w:bCs/>
        </w:rPr>
        <w:t xml:space="preserve">s </w:t>
      </w:r>
      <w:r>
        <w:rPr>
          <w:b/>
          <w:bCs/>
        </w:rPr>
        <w:br/>
        <w:t xml:space="preserve">1/ </w:t>
      </w:r>
      <w:r w:rsidRPr="00DA6877">
        <w:rPr>
          <w:b/>
          <w:bCs/>
        </w:rPr>
        <w:t>sensing service type</w:t>
      </w:r>
      <w:r>
        <w:rPr>
          <w:b/>
          <w:bCs/>
        </w:rPr>
        <w:t xml:space="preserve"> </w:t>
      </w:r>
      <w:r w:rsidRPr="00EE49ED">
        <w:rPr>
          <w:b/>
          <w:bCs/>
        </w:rPr>
        <w:t>(e.g., UAV detection</w:t>
      </w:r>
      <w:r>
        <w:rPr>
          <w:b/>
          <w:bCs/>
        </w:rPr>
        <w:t>/tracking</w:t>
      </w:r>
      <w:r w:rsidRPr="00EE49ED">
        <w:rPr>
          <w:b/>
          <w:bCs/>
        </w:rPr>
        <w:t>)</w:t>
      </w:r>
      <w:r>
        <w:rPr>
          <w:b/>
          <w:bCs/>
        </w:rPr>
        <w:t xml:space="preserve">, </w:t>
      </w:r>
      <w:r>
        <w:rPr>
          <w:b/>
          <w:bCs/>
        </w:rPr>
        <w:br/>
        <w:t xml:space="preserve">2/ </w:t>
      </w:r>
      <w:r w:rsidRPr="00280586">
        <w:rPr>
          <w:b/>
          <w:bCs/>
        </w:rPr>
        <w:t>sensing measurement type</w:t>
      </w:r>
      <w:r w:rsidRPr="00EE49ED">
        <w:rPr>
          <w:b/>
          <w:bCs/>
        </w:rPr>
        <w:t xml:space="preserve"> (e.g., level A/B/C/D)</w:t>
      </w:r>
      <w:r>
        <w:rPr>
          <w:b/>
          <w:bCs/>
        </w:rPr>
        <w:t xml:space="preserve">, and </w:t>
      </w:r>
      <w:r>
        <w:rPr>
          <w:b/>
          <w:bCs/>
        </w:rPr>
        <w:br/>
        <w:t xml:space="preserve">3/ sensing QoS info </w:t>
      </w:r>
      <w:r>
        <w:rPr>
          <w:rFonts w:hint="eastAsia"/>
          <w:b/>
          <w:bCs/>
        </w:rPr>
        <w:t>(</w:t>
      </w:r>
      <w:r w:rsidRPr="00EE49ED">
        <w:rPr>
          <w:b/>
          <w:bCs/>
        </w:rPr>
        <w:t xml:space="preserve">e.g., accuracy of positioning </w:t>
      </w:r>
      <w:proofErr w:type="gramStart"/>
      <w:r w:rsidRPr="00EE49ED">
        <w:rPr>
          <w:b/>
          <w:bCs/>
        </w:rPr>
        <w:t>estimate</w:t>
      </w:r>
      <w:proofErr w:type="gramEnd"/>
      <w:r w:rsidRPr="00EE49ED">
        <w:rPr>
          <w:b/>
          <w:bCs/>
        </w:rPr>
        <w:t xml:space="preserve"> for horizontal</w:t>
      </w:r>
      <w:r>
        <w:rPr>
          <w:b/>
          <w:bCs/>
        </w:rPr>
        <w:t>/</w:t>
      </w:r>
      <w:r w:rsidRPr="00EE49ED">
        <w:rPr>
          <w:b/>
          <w:bCs/>
        </w:rPr>
        <w:t>vertical direction, accuracy of velocity estimate, missed detection, and false alarm</w:t>
      </w:r>
      <w:r>
        <w:rPr>
          <w:b/>
          <w:bCs/>
        </w:rPr>
        <w:t>).</w:t>
      </w:r>
    </w:p>
    <w:p w14:paraId="1CCAE223" w14:textId="77777777" w:rsidR="00C530F3" w:rsidRPr="00C530F3" w:rsidRDefault="00C530F3" w:rsidP="00C530F3">
      <w:pPr>
        <w:overflowPunct/>
        <w:autoSpaceDE/>
        <w:autoSpaceDN/>
        <w:adjustRightInd/>
        <w:spacing w:line="259" w:lineRule="auto"/>
        <w:textAlignment w:val="auto"/>
        <w:rPr>
          <w:b/>
          <w:bCs/>
          <w:u w:val="single"/>
          <w:lang w:val="en-US"/>
        </w:rPr>
      </w:pPr>
      <w:r w:rsidRPr="00C530F3">
        <w:rPr>
          <w:b/>
          <w:bCs/>
          <w:u w:val="single"/>
          <w:lang w:val="en-US"/>
        </w:rPr>
        <w:t>Sensing reporting mode (Q3 in SA2 LS)</w:t>
      </w:r>
    </w:p>
    <w:p w14:paraId="7B26674A" w14:textId="4EFF1C80" w:rsidR="007C2072" w:rsidRPr="005E6B2B" w:rsidRDefault="00C530F3" w:rsidP="007C2072">
      <w:pPr>
        <w:numPr>
          <w:ilvl w:val="0"/>
          <w:numId w:val="12"/>
        </w:numPr>
        <w:ind w:left="1701" w:hanging="1701"/>
        <w:rPr>
          <w:b/>
          <w:bCs/>
        </w:rPr>
      </w:pPr>
      <w:r>
        <w:rPr>
          <w:b/>
          <w:bCs/>
        </w:rPr>
        <w:t>O</w:t>
      </w:r>
      <w:r w:rsidRPr="00DB21DB">
        <w:rPr>
          <w:b/>
          <w:bCs/>
        </w:rPr>
        <w:t>ne-time and periodic reporting as two basic reporting modes have been agreed to support in the last RAN3 meeting</w:t>
      </w:r>
      <w:r w:rsidR="007C2072">
        <w:rPr>
          <w:b/>
          <w:bCs/>
        </w:rPr>
        <w:t>.</w:t>
      </w:r>
      <w:r w:rsidR="007C2072" w:rsidRPr="002D7621">
        <w:t xml:space="preserve"> </w:t>
      </w:r>
    </w:p>
    <w:p w14:paraId="0B556970" w14:textId="3D3B0B1C" w:rsidR="007C2072" w:rsidRDefault="00C530F3" w:rsidP="007C2072">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 xml:space="preserve">For sensing reporting modes, RAN3 further discuss whether to support event-triggered and/or semi-persistent reporting mode </w:t>
      </w:r>
      <w:r>
        <w:rPr>
          <w:rFonts w:hint="eastAsia"/>
          <w:b/>
          <w:bCs/>
        </w:rPr>
        <w:t>or</w:t>
      </w:r>
      <w:r>
        <w:rPr>
          <w:b/>
          <w:bCs/>
        </w:rPr>
        <w:t xml:space="preserve"> </w:t>
      </w:r>
      <w:r>
        <w:rPr>
          <w:rFonts w:hint="eastAsia"/>
          <w:b/>
          <w:bCs/>
        </w:rPr>
        <w:t>not</w:t>
      </w:r>
      <w:r>
        <w:rPr>
          <w:b/>
          <w:bCs/>
        </w:rPr>
        <w:t>. Further check with RAN1</w:t>
      </w:r>
      <w:r>
        <w:rPr>
          <w:rFonts w:hint="eastAsia"/>
          <w:b/>
          <w:bCs/>
        </w:rPr>
        <w:t>/</w:t>
      </w:r>
      <w:r>
        <w:rPr>
          <w:b/>
          <w:bCs/>
        </w:rPr>
        <w:t>SA2 is needed</w:t>
      </w:r>
      <w:r w:rsidR="007C2072" w:rsidRPr="002D7621">
        <w:rPr>
          <w:b/>
          <w:bCs/>
        </w:rPr>
        <w:t>.</w:t>
      </w:r>
    </w:p>
    <w:p w14:paraId="55ACA4CD" w14:textId="77777777" w:rsidR="00C530F3" w:rsidRPr="00C530F3" w:rsidRDefault="00C530F3" w:rsidP="00C530F3">
      <w:pPr>
        <w:overflowPunct/>
        <w:autoSpaceDE/>
        <w:autoSpaceDN/>
        <w:adjustRightInd/>
        <w:spacing w:line="259" w:lineRule="auto"/>
        <w:textAlignment w:val="auto"/>
        <w:rPr>
          <w:b/>
          <w:bCs/>
        </w:rPr>
      </w:pPr>
      <w:r w:rsidRPr="00C530F3">
        <w:rPr>
          <w:b/>
          <w:bCs/>
          <w:u w:val="single"/>
          <w:lang w:val="en-US"/>
        </w:rPr>
        <w:t>Need of sensing modify/update procedure</w:t>
      </w:r>
    </w:p>
    <w:p w14:paraId="10CA1286" w14:textId="7882B356" w:rsidR="00C530F3" w:rsidRPr="005E6B2B" w:rsidRDefault="00C530F3" w:rsidP="00C530F3">
      <w:pPr>
        <w:numPr>
          <w:ilvl w:val="0"/>
          <w:numId w:val="12"/>
        </w:numPr>
        <w:ind w:left="1701" w:hanging="1701"/>
        <w:rPr>
          <w:b/>
          <w:bCs/>
        </w:rPr>
      </w:pPr>
      <w:r w:rsidRPr="00B602BD">
        <w:rPr>
          <w:b/>
          <w:bCs/>
        </w:rPr>
        <w:t>At least for periodic sensing reporting, the motivation for SF to modify/update some sensing configurations during the on-going sensing procedure is reasonable</w:t>
      </w:r>
      <w:r>
        <w:rPr>
          <w:b/>
          <w:bCs/>
        </w:rPr>
        <w:t>.</w:t>
      </w:r>
      <w:r w:rsidRPr="002D7621">
        <w:t xml:space="preserve"> </w:t>
      </w:r>
    </w:p>
    <w:p w14:paraId="3335553B" w14:textId="4327674D" w:rsidR="00C530F3" w:rsidRDefault="00C530F3"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During an on-going sensing procedure, r</w:t>
      </w:r>
      <w:r w:rsidRPr="006322E6">
        <w:rPr>
          <w:b/>
          <w:bCs/>
        </w:rPr>
        <w:t>e</w:t>
      </w:r>
      <w:r>
        <w:rPr>
          <w:b/>
          <w:bCs/>
        </w:rPr>
        <w:t>ly on</w:t>
      </w:r>
      <w:r w:rsidRPr="006322E6">
        <w:rPr>
          <w:b/>
          <w:bCs/>
        </w:rPr>
        <w:t xml:space="preserve"> sensing request message with same</w:t>
      </w:r>
      <w:r>
        <w:rPr>
          <w:b/>
          <w:bCs/>
        </w:rPr>
        <w:t xml:space="preserve"> sensing measurement</w:t>
      </w:r>
      <w:r w:rsidRPr="006322E6">
        <w:rPr>
          <w:b/>
          <w:bCs/>
        </w:rPr>
        <w:t xml:space="preserve"> ID instead of</w:t>
      </w:r>
      <w:r>
        <w:rPr>
          <w:b/>
          <w:bCs/>
        </w:rPr>
        <w:t xml:space="preserve"> </w:t>
      </w:r>
      <w:r w:rsidRPr="006322E6">
        <w:rPr>
          <w:b/>
          <w:bCs/>
        </w:rPr>
        <w:t>a new message</w:t>
      </w:r>
      <w:r>
        <w:rPr>
          <w:b/>
          <w:bCs/>
        </w:rPr>
        <w:t xml:space="preserve"> to achieve the functionality of </w:t>
      </w:r>
      <w:r w:rsidRPr="006322E6">
        <w:rPr>
          <w:b/>
          <w:bCs/>
        </w:rPr>
        <w:t>sensing modif</w:t>
      </w:r>
      <w:r>
        <w:rPr>
          <w:b/>
          <w:bCs/>
        </w:rPr>
        <w:t>ication</w:t>
      </w:r>
      <w:r w:rsidRPr="006322E6">
        <w:rPr>
          <w:b/>
          <w:bCs/>
        </w:rPr>
        <w:t>/update</w:t>
      </w:r>
      <w:r w:rsidRPr="002D7621">
        <w:rPr>
          <w:b/>
          <w:bCs/>
        </w:rPr>
        <w:t>.</w:t>
      </w:r>
    </w:p>
    <w:p w14:paraId="539AE5F9" w14:textId="77777777" w:rsidR="00C530F3" w:rsidRPr="00C530F3" w:rsidRDefault="00C530F3" w:rsidP="00C530F3">
      <w:pPr>
        <w:overflowPunct/>
        <w:autoSpaceDE/>
        <w:autoSpaceDN/>
        <w:adjustRightInd/>
        <w:spacing w:line="259" w:lineRule="auto"/>
        <w:textAlignment w:val="auto"/>
        <w:rPr>
          <w:b/>
          <w:bCs/>
          <w:u w:val="single"/>
          <w:lang w:val="en-US"/>
        </w:rPr>
      </w:pPr>
      <w:r w:rsidRPr="00C530F3">
        <w:rPr>
          <w:b/>
          <w:bCs/>
          <w:u w:val="single"/>
          <w:lang w:val="en-US"/>
        </w:rPr>
        <w:t>Interface connection setup for direct connectivity</w:t>
      </w:r>
    </w:p>
    <w:p w14:paraId="032CF48A" w14:textId="13818E47" w:rsidR="00C530F3" w:rsidRPr="00C530F3" w:rsidRDefault="00C530F3" w:rsidP="00C530F3">
      <w:pPr>
        <w:numPr>
          <w:ilvl w:val="0"/>
          <w:numId w:val="12"/>
        </w:numPr>
        <w:ind w:left="1701" w:hanging="1701"/>
        <w:rPr>
          <w:b/>
          <w:bCs/>
        </w:rPr>
      </w:pPr>
      <w:r w:rsidRPr="00C530F3">
        <w:rPr>
          <w:b/>
          <w:bCs/>
        </w:rPr>
        <w:t>SA2 have made decision on sensing data transfer via direct connection without other NFs between RAN node and SF. But it is still FFS on sensing control signalling</w:t>
      </w:r>
      <w:r>
        <w:rPr>
          <w:b/>
          <w:bCs/>
        </w:rPr>
        <w:t>.</w:t>
      </w:r>
      <w:r w:rsidRPr="002D7621">
        <w:t xml:space="preserve"> </w:t>
      </w:r>
    </w:p>
    <w:p w14:paraId="12CE7908" w14:textId="4ABD4AB5" w:rsidR="00C530F3" w:rsidRPr="00C530F3" w:rsidRDefault="00C530F3" w:rsidP="00C530F3">
      <w:pPr>
        <w:numPr>
          <w:ilvl w:val="0"/>
          <w:numId w:val="12"/>
        </w:numPr>
        <w:ind w:left="1701" w:hanging="1701"/>
        <w:rPr>
          <w:b/>
          <w:bCs/>
        </w:rPr>
      </w:pPr>
      <w:r>
        <w:rPr>
          <w:b/>
          <w:bCs/>
        </w:rPr>
        <w:t xml:space="preserve">RAN3 have agreed to use SCTP-based protocol for sensing control signalling. But </w:t>
      </w:r>
      <w:r>
        <w:rPr>
          <w:rFonts w:hint="eastAsia"/>
          <w:b/>
          <w:bCs/>
        </w:rPr>
        <w:t>t</w:t>
      </w:r>
      <w:r w:rsidRPr="004C3B59">
        <w:rPr>
          <w:b/>
          <w:bCs/>
        </w:rPr>
        <w:t>he protocol stack design</w:t>
      </w:r>
      <w:r>
        <w:rPr>
          <w:b/>
          <w:bCs/>
        </w:rPr>
        <w:t xml:space="preserve"> is still open for sensing data transfer</w:t>
      </w:r>
      <w:r>
        <w:rPr>
          <w:rFonts w:hint="eastAsia"/>
          <w:b/>
          <w:bCs/>
        </w:rPr>
        <w:t>.</w:t>
      </w:r>
    </w:p>
    <w:p w14:paraId="1A431AB9" w14:textId="060CDFF5" w:rsidR="00C530F3" w:rsidRDefault="00D32599"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RAN3 d</w:t>
      </w:r>
      <w:r>
        <w:rPr>
          <w:rFonts w:hint="eastAsia"/>
          <w:b/>
          <w:bCs/>
        </w:rPr>
        <w:t>efer</w:t>
      </w:r>
      <w:r>
        <w:rPr>
          <w:b/>
          <w:bCs/>
        </w:rPr>
        <w:t xml:space="preserve"> the discussion on i</w:t>
      </w:r>
      <w:r w:rsidRPr="00B97208">
        <w:rPr>
          <w:b/>
          <w:bCs/>
        </w:rPr>
        <w:t>nterface connection setup</w:t>
      </w:r>
      <w:r>
        <w:rPr>
          <w:b/>
          <w:bCs/>
        </w:rPr>
        <w:t xml:space="preserve"> procedure </w:t>
      </w:r>
      <w:r w:rsidRPr="00311A82">
        <w:rPr>
          <w:b/>
          <w:bCs/>
        </w:rPr>
        <w:t xml:space="preserve">until there </w:t>
      </w:r>
      <w:r>
        <w:rPr>
          <w:b/>
          <w:bCs/>
        </w:rPr>
        <w:t>are</w:t>
      </w:r>
      <w:r w:rsidRPr="00311A82">
        <w:rPr>
          <w:b/>
          <w:bCs/>
        </w:rPr>
        <w:t xml:space="preserve"> sufficient progress</w:t>
      </w:r>
      <w:r>
        <w:rPr>
          <w:b/>
          <w:bCs/>
        </w:rPr>
        <w:t>es</w:t>
      </w:r>
      <w:r w:rsidRPr="00311A82">
        <w:rPr>
          <w:b/>
          <w:bCs/>
        </w:rPr>
        <w:t xml:space="preserve"> </w:t>
      </w:r>
      <w:r>
        <w:rPr>
          <w:rFonts w:hint="eastAsia"/>
          <w:b/>
          <w:bCs/>
        </w:rPr>
        <w:t>on</w:t>
      </w:r>
      <w:r>
        <w:rPr>
          <w:b/>
          <w:bCs/>
        </w:rPr>
        <w:t xml:space="preserve"> direct connection decision </w:t>
      </w:r>
      <w:r w:rsidRPr="00311A82">
        <w:rPr>
          <w:b/>
          <w:bCs/>
        </w:rPr>
        <w:t>in SA2</w:t>
      </w:r>
      <w:r>
        <w:rPr>
          <w:b/>
          <w:bCs/>
        </w:rPr>
        <w:t xml:space="preserve"> </w:t>
      </w:r>
      <w:r w:rsidRPr="00311A82">
        <w:rPr>
          <w:b/>
          <w:bCs/>
        </w:rPr>
        <w:t>and</w:t>
      </w:r>
      <w:r>
        <w:rPr>
          <w:b/>
          <w:bCs/>
        </w:rPr>
        <w:t xml:space="preserve"> the protocol stack design</w:t>
      </w:r>
      <w:r w:rsidRPr="00311A82">
        <w:rPr>
          <w:b/>
          <w:bCs/>
        </w:rPr>
        <w:t xml:space="preserve"> </w:t>
      </w:r>
      <w:r>
        <w:rPr>
          <w:b/>
          <w:bCs/>
        </w:rPr>
        <w:t xml:space="preserve">in </w:t>
      </w:r>
      <w:r w:rsidRPr="00311A82">
        <w:rPr>
          <w:b/>
          <w:bCs/>
        </w:rPr>
        <w:t>RAN3</w:t>
      </w:r>
      <w:r w:rsidR="00C530F3" w:rsidRPr="002D7621">
        <w:rPr>
          <w:b/>
          <w:bCs/>
        </w:rPr>
        <w:t>.</w:t>
      </w:r>
    </w:p>
    <w:p w14:paraId="36F85F52" w14:textId="14D4BEFE" w:rsidR="000335AE" w:rsidRDefault="000335AE" w:rsidP="000335AE">
      <w:pPr>
        <w:overflowPunct/>
        <w:autoSpaceDE/>
        <w:autoSpaceDN/>
        <w:adjustRightInd/>
        <w:spacing w:line="259" w:lineRule="auto"/>
        <w:textAlignment w:val="auto"/>
        <w:rPr>
          <w:b/>
          <w:bCs/>
        </w:rPr>
      </w:pPr>
    </w:p>
    <w:p w14:paraId="40AFDBE2" w14:textId="77777777" w:rsidR="000335AE" w:rsidRPr="00C530F3" w:rsidRDefault="000335AE" w:rsidP="000335AE">
      <w:pPr>
        <w:overflowPunct/>
        <w:autoSpaceDE/>
        <w:autoSpaceDN/>
        <w:adjustRightInd/>
        <w:spacing w:line="259" w:lineRule="auto"/>
        <w:textAlignment w:val="auto"/>
        <w:rPr>
          <w:b/>
          <w:bCs/>
        </w:rPr>
      </w:pPr>
    </w:p>
    <w:bookmarkEnd w:id="30"/>
    <w:p w14:paraId="57266F67" w14:textId="77777777" w:rsidR="0033673C" w:rsidRDefault="0033673C" w:rsidP="0033673C">
      <w:pPr>
        <w:pStyle w:val="1"/>
      </w:pPr>
      <w:r>
        <w:lastRenderedPageBreak/>
        <w:t xml:space="preserve">4. </w:t>
      </w:r>
      <w:r>
        <w:rPr>
          <w:rFonts w:hint="eastAsia"/>
        </w:rPr>
        <w:t>Reference</w:t>
      </w:r>
      <w:bookmarkEnd w:id="27"/>
      <w:bookmarkEnd w:id="28"/>
      <w:bookmarkEnd w:id="29"/>
    </w:p>
    <w:p w14:paraId="0A58E971" w14:textId="01981BFF" w:rsidR="005A4379" w:rsidRDefault="005A4379" w:rsidP="005A4379">
      <w:pPr>
        <w:rPr>
          <w:rFonts w:cs="Arial"/>
        </w:rPr>
      </w:pPr>
      <w:r>
        <w:rPr>
          <w:rFonts w:cs="Arial"/>
        </w:rPr>
        <w:t xml:space="preserve">[1] </w:t>
      </w:r>
      <w:r w:rsidR="00B76F3B" w:rsidRPr="00B76F3B">
        <w:rPr>
          <w:rFonts w:cs="Arial"/>
        </w:rPr>
        <w:t>R3-260011</w:t>
      </w:r>
      <w:r w:rsidR="00B76F3B">
        <w:rPr>
          <w:rFonts w:cs="Arial" w:hint="eastAsia"/>
        </w:rPr>
        <w:t>,</w:t>
      </w:r>
      <w:r w:rsidR="00B76F3B">
        <w:rPr>
          <w:rFonts w:cs="Arial"/>
        </w:rPr>
        <w:t xml:space="preserve"> </w:t>
      </w:r>
      <w:r w:rsidR="00B76F3B" w:rsidRPr="00B76F3B">
        <w:rPr>
          <w:rFonts w:cs="Arial"/>
        </w:rPr>
        <w:t>LS on Sensing aspects related to RAN coordination</w:t>
      </w:r>
      <w:r w:rsidR="00B76F3B">
        <w:rPr>
          <w:rFonts w:cs="Arial"/>
        </w:rPr>
        <w:t xml:space="preserve">, </w:t>
      </w:r>
      <w:r w:rsidR="00B76F3B" w:rsidRPr="00B76F3B">
        <w:rPr>
          <w:rFonts w:cs="Arial"/>
        </w:rPr>
        <w:t>SA2(OPPO)</w:t>
      </w:r>
    </w:p>
    <w:p w14:paraId="1000516C" w14:textId="77777777" w:rsidR="005A4379" w:rsidRDefault="005A4379" w:rsidP="005A4379">
      <w:r>
        <w:rPr>
          <w:rFonts w:cs="Arial" w:hint="eastAsia"/>
        </w:rPr>
        <w:t>[</w:t>
      </w:r>
      <w:r>
        <w:rPr>
          <w:rFonts w:cs="Arial"/>
        </w:rPr>
        <w:t xml:space="preserve">2] </w:t>
      </w:r>
      <w:r w:rsidRPr="00DE4070">
        <w:rPr>
          <w:rFonts w:cs="Arial"/>
        </w:rPr>
        <w:t>3GPP TR 23.700-14</w:t>
      </w:r>
      <w:r>
        <w:rPr>
          <w:rFonts w:cs="Arial" w:hint="eastAsia"/>
        </w:rPr>
        <w:t>:</w:t>
      </w:r>
      <w:r>
        <w:rPr>
          <w:rFonts w:cs="Arial"/>
        </w:rPr>
        <w:t xml:space="preserve"> “</w:t>
      </w:r>
      <w:r w:rsidRPr="00415549">
        <w:t>Study on Integrated Sensing and Communication</w:t>
      </w:r>
      <w:r>
        <w:t xml:space="preserve">; </w:t>
      </w:r>
      <w:r>
        <w:rPr>
          <w:rFonts w:hint="eastAsia"/>
        </w:rPr>
        <w:t>Stage</w:t>
      </w:r>
      <w:r>
        <w:t xml:space="preserve"> 2”, </w:t>
      </w:r>
      <w:r w:rsidRPr="00DE4070">
        <w:rPr>
          <w:rFonts w:cs="Arial"/>
        </w:rPr>
        <w:t>V</w:t>
      </w:r>
      <w:r>
        <w:rPr>
          <w:rFonts w:cs="Arial"/>
        </w:rPr>
        <w:t>2</w:t>
      </w:r>
      <w:r w:rsidRPr="00DE4070">
        <w:rPr>
          <w:rFonts w:cs="Arial"/>
        </w:rPr>
        <w:t>.0.</w:t>
      </w:r>
      <w:r>
        <w:rPr>
          <w:rFonts w:cs="Arial"/>
        </w:rPr>
        <w:t>1</w:t>
      </w:r>
      <w:r w:rsidRPr="00DE4070">
        <w:rPr>
          <w:rFonts w:cs="Arial"/>
        </w:rPr>
        <w:t xml:space="preserve"> (2025-</w:t>
      </w:r>
      <w:r>
        <w:rPr>
          <w:rFonts w:cs="Arial"/>
        </w:rPr>
        <w:t>12</w:t>
      </w:r>
      <w:r w:rsidRPr="00DE4070">
        <w:rPr>
          <w:rFonts w:cs="Arial"/>
        </w:rPr>
        <w:t>)</w:t>
      </w:r>
    </w:p>
    <w:p w14:paraId="091626D4" w14:textId="5CC1E204" w:rsidR="00DE4070" w:rsidRDefault="007A2C4F" w:rsidP="005A4379">
      <w:pPr>
        <w:rPr>
          <w:rFonts w:cs="Arial"/>
        </w:rPr>
      </w:pPr>
      <w:r>
        <w:rPr>
          <w:rFonts w:hint="eastAsia"/>
        </w:rPr>
        <w:t>[</w:t>
      </w:r>
      <w:r>
        <w:t xml:space="preserve">3] </w:t>
      </w:r>
      <w:r w:rsidR="005855A0" w:rsidRPr="00425759">
        <w:rPr>
          <w:rFonts w:cs="Arial"/>
        </w:rPr>
        <w:t>RP-253246</w:t>
      </w:r>
      <w:r>
        <w:rPr>
          <w:rFonts w:cs="Arial"/>
        </w:rPr>
        <w:t xml:space="preserve">, </w:t>
      </w:r>
      <w:r w:rsidRPr="000D4BD1">
        <w:rPr>
          <w:rFonts w:cs="Arial"/>
        </w:rPr>
        <w:t xml:space="preserve">Revised SID: Study on Integrated Sensing </w:t>
      </w:r>
      <w:proofErr w:type="gramStart"/>
      <w:r w:rsidRPr="000D4BD1">
        <w:rPr>
          <w:rFonts w:cs="Arial"/>
        </w:rPr>
        <w:t>And</w:t>
      </w:r>
      <w:proofErr w:type="gramEnd"/>
      <w:r w:rsidRPr="000D4BD1">
        <w:rPr>
          <w:rFonts w:cs="Arial"/>
        </w:rPr>
        <w:t xml:space="preserve"> Communication (ISAC) for NR</w:t>
      </w:r>
      <w:r>
        <w:rPr>
          <w:rFonts w:cs="Arial"/>
        </w:rPr>
        <w:t xml:space="preserve">, </w:t>
      </w:r>
      <w:r w:rsidRPr="000D4BD1">
        <w:rPr>
          <w:rFonts w:cs="Arial"/>
        </w:rPr>
        <w:t>Xiaomi, China Telecom</w:t>
      </w:r>
    </w:p>
    <w:p w14:paraId="15088AAC" w14:textId="72DFC8EC" w:rsidR="005F3812" w:rsidRPr="005A4379" w:rsidRDefault="005F3812" w:rsidP="005A4379">
      <w:r>
        <w:rPr>
          <w:rFonts w:cs="Arial" w:hint="eastAsia"/>
        </w:rPr>
        <w:t>[</w:t>
      </w:r>
      <w:r>
        <w:rPr>
          <w:rFonts w:cs="Arial"/>
        </w:rPr>
        <w:t xml:space="preserve">4] </w:t>
      </w:r>
      <w:r w:rsidRPr="006755C7">
        <w:rPr>
          <w:rFonts w:cs="Arial"/>
        </w:rPr>
        <w:t>R3-260028</w:t>
      </w:r>
      <w:r>
        <w:rPr>
          <w:rFonts w:cs="Arial"/>
        </w:rPr>
        <w:t xml:space="preserve">, </w:t>
      </w:r>
      <w:r w:rsidRPr="006755C7">
        <w:rPr>
          <w:rFonts w:cs="Arial"/>
        </w:rPr>
        <w:t xml:space="preserve">(BL </w:t>
      </w:r>
      <w:proofErr w:type="spellStart"/>
      <w:r w:rsidRPr="006755C7">
        <w:rPr>
          <w:rFonts w:cs="Arial"/>
        </w:rPr>
        <w:t>pCR</w:t>
      </w:r>
      <w:proofErr w:type="spellEnd"/>
      <w:r w:rsidRPr="006755C7">
        <w:rPr>
          <w:rFonts w:cs="Arial"/>
        </w:rPr>
        <w:t xml:space="preserve"> to TR 38.765) Study on Integrated Sensing and Communication (ISAC) for NR</w:t>
      </w:r>
      <w:r>
        <w:rPr>
          <w:rFonts w:cs="Arial"/>
        </w:rPr>
        <w:t xml:space="preserve">, </w:t>
      </w:r>
      <w:r w:rsidRPr="006755C7">
        <w:rPr>
          <w:rFonts w:cs="Arial"/>
        </w:rPr>
        <w:t>China Telecom, Xiaomi</w:t>
      </w:r>
    </w:p>
    <w:sectPr w:rsidR="005F3812" w:rsidRPr="005A4379">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2B92E" w14:textId="77777777" w:rsidR="00994505" w:rsidRDefault="00994505">
      <w:r>
        <w:separator/>
      </w:r>
    </w:p>
  </w:endnote>
  <w:endnote w:type="continuationSeparator" w:id="0">
    <w:p w14:paraId="0ACB1373" w14:textId="77777777" w:rsidR="00994505" w:rsidRDefault="0099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7C6E" w14:textId="77777777" w:rsidR="00994505" w:rsidRDefault="00994505">
      <w:r>
        <w:separator/>
      </w:r>
    </w:p>
  </w:footnote>
  <w:footnote w:type="continuationSeparator" w:id="0">
    <w:p w14:paraId="6E36A7FE" w14:textId="77777777" w:rsidR="00994505" w:rsidRDefault="0099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ED1"/>
    <w:multiLevelType w:val="hybridMultilevel"/>
    <w:tmpl w:val="BB02AFCC"/>
    <w:lvl w:ilvl="0" w:tplc="78E8D11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6F48D2"/>
    <w:multiLevelType w:val="hybridMultilevel"/>
    <w:tmpl w:val="72F81356"/>
    <w:lvl w:ilvl="0" w:tplc="BAC224C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E0B02"/>
    <w:multiLevelType w:val="hybridMultilevel"/>
    <w:tmpl w:val="E8D25B9C"/>
    <w:lvl w:ilvl="0" w:tplc="6FDA8D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A9F3F79"/>
    <w:multiLevelType w:val="hybridMultilevel"/>
    <w:tmpl w:val="B18A895A"/>
    <w:lvl w:ilvl="0" w:tplc="A356CD8E">
      <w:start w:val="1"/>
      <w:numFmt w:val="bullet"/>
      <w:lvlText w:val="•"/>
      <w:lvlJc w:val="left"/>
      <w:pPr>
        <w:tabs>
          <w:tab w:val="num" w:pos="720"/>
        </w:tabs>
        <w:ind w:left="720" w:hanging="360"/>
      </w:pPr>
      <w:rPr>
        <w:rFonts w:ascii="Arial" w:hAnsi="Arial" w:hint="default"/>
      </w:rPr>
    </w:lvl>
    <w:lvl w:ilvl="1" w:tplc="3F82C9DA" w:tentative="1">
      <w:start w:val="1"/>
      <w:numFmt w:val="bullet"/>
      <w:lvlText w:val="•"/>
      <w:lvlJc w:val="left"/>
      <w:pPr>
        <w:tabs>
          <w:tab w:val="num" w:pos="1440"/>
        </w:tabs>
        <w:ind w:left="1440" w:hanging="360"/>
      </w:pPr>
      <w:rPr>
        <w:rFonts w:ascii="Arial" w:hAnsi="Arial" w:hint="default"/>
      </w:rPr>
    </w:lvl>
    <w:lvl w:ilvl="2" w:tplc="489AA0A6" w:tentative="1">
      <w:start w:val="1"/>
      <w:numFmt w:val="bullet"/>
      <w:lvlText w:val="•"/>
      <w:lvlJc w:val="left"/>
      <w:pPr>
        <w:tabs>
          <w:tab w:val="num" w:pos="2160"/>
        </w:tabs>
        <w:ind w:left="2160" w:hanging="360"/>
      </w:pPr>
      <w:rPr>
        <w:rFonts w:ascii="Arial" w:hAnsi="Arial" w:hint="default"/>
      </w:rPr>
    </w:lvl>
    <w:lvl w:ilvl="3" w:tplc="82627372" w:tentative="1">
      <w:start w:val="1"/>
      <w:numFmt w:val="bullet"/>
      <w:lvlText w:val="•"/>
      <w:lvlJc w:val="left"/>
      <w:pPr>
        <w:tabs>
          <w:tab w:val="num" w:pos="2880"/>
        </w:tabs>
        <w:ind w:left="2880" w:hanging="360"/>
      </w:pPr>
      <w:rPr>
        <w:rFonts w:ascii="Arial" w:hAnsi="Arial" w:hint="default"/>
      </w:rPr>
    </w:lvl>
    <w:lvl w:ilvl="4" w:tplc="4FDAD0D6" w:tentative="1">
      <w:start w:val="1"/>
      <w:numFmt w:val="bullet"/>
      <w:lvlText w:val="•"/>
      <w:lvlJc w:val="left"/>
      <w:pPr>
        <w:tabs>
          <w:tab w:val="num" w:pos="3600"/>
        </w:tabs>
        <w:ind w:left="3600" w:hanging="360"/>
      </w:pPr>
      <w:rPr>
        <w:rFonts w:ascii="Arial" w:hAnsi="Arial" w:hint="default"/>
      </w:rPr>
    </w:lvl>
    <w:lvl w:ilvl="5" w:tplc="5192A1D0" w:tentative="1">
      <w:start w:val="1"/>
      <w:numFmt w:val="bullet"/>
      <w:lvlText w:val="•"/>
      <w:lvlJc w:val="left"/>
      <w:pPr>
        <w:tabs>
          <w:tab w:val="num" w:pos="4320"/>
        </w:tabs>
        <w:ind w:left="4320" w:hanging="360"/>
      </w:pPr>
      <w:rPr>
        <w:rFonts w:ascii="Arial" w:hAnsi="Arial" w:hint="default"/>
      </w:rPr>
    </w:lvl>
    <w:lvl w:ilvl="6" w:tplc="32147E86" w:tentative="1">
      <w:start w:val="1"/>
      <w:numFmt w:val="bullet"/>
      <w:lvlText w:val="•"/>
      <w:lvlJc w:val="left"/>
      <w:pPr>
        <w:tabs>
          <w:tab w:val="num" w:pos="5040"/>
        </w:tabs>
        <w:ind w:left="5040" w:hanging="360"/>
      </w:pPr>
      <w:rPr>
        <w:rFonts w:ascii="Arial" w:hAnsi="Arial" w:hint="default"/>
      </w:rPr>
    </w:lvl>
    <w:lvl w:ilvl="7" w:tplc="64023484" w:tentative="1">
      <w:start w:val="1"/>
      <w:numFmt w:val="bullet"/>
      <w:lvlText w:val="•"/>
      <w:lvlJc w:val="left"/>
      <w:pPr>
        <w:tabs>
          <w:tab w:val="num" w:pos="5760"/>
        </w:tabs>
        <w:ind w:left="5760" w:hanging="360"/>
      </w:pPr>
      <w:rPr>
        <w:rFonts w:ascii="Arial" w:hAnsi="Arial" w:hint="default"/>
      </w:rPr>
    </w:lvl>
    <w:lvl w:ilvl="8" w:tplc="236E8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33DBA"/>
    <w:multiLevelType w:val="hybridMultilevel"/>
    <w:tmpl w:val="107CBBE2"/>
    <w:lvl w:ilvl="0" w:tplc="F37212A2">
      <w:start w:val="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13"/>
  </w:num>
  <w:num w:numId="4">
    <w:abstractNumId w:val="10"/>
  </w:num>
  <w:num w:numId="5">
    <w:abstractNumId w:val="19"/>
  </w:num>
  <w:num w:numId="6">
    <w:abstractNumId w:val="15"/>
  </w:num>
  <w:num w:numId="7">
    <w:abstractNumId w:val="16"/>
  </w:num>
  <w:num w:numId="8">
    <w:abstractNumId w:val="18"/>
  </w:num>
  <w:num w:numId="9">
    <w:abstractNumId w:val="5"/>
  </w:num>
  <w:num w:numId="10">
    <w:abstractNumId w:val="17"/>
  </w:num>
  <w:num w:numId="11">
    <w:abstractNumId w:val="11"/>
  </w:num>
  <w:num w:numId="12">
    <w:abstractNumId w:val="14"/>
  </w:num>
  <w:num w:numId="13">
    <w:abstractNumId w:val="1"/>
  </w:num>
  <w:num w:numId="14">
    <w:abstractNumId w:val="3"/>
  </w:num>
  <w:num w:numId="15">
    <w:abstractNumId w:val="6"/>
  </w:num>
  <w:num w:numId="16">
    <w:abstractNumId w:val="7"/>
  </w:num>
  <w:num w:numId="17">
    <w:abstractNumId w:val="2"/>
  </w:num>
  <w:num w:numId="18">
    <w:abstractNumId w:val="4"/>
  </w:num>
  <w:num w:numId="19">
    <w:abstractNumId w:val="0"/>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35AE"/>
    <w:rsid w:val="00034749"/>
    <w:rsid w:val="00034C15"/>
    <w:rsid w:val="00034C43"/>
    <w:rsid w:val="00035568"/>
    <w:rsid w:val="000359D8"/>
    <w:rsid w:val="0003646D"/>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521C"/>
    <w:rsid w:val="000460BB"/>
    <w:rsid w:val="00046743"/>
    <w:rsid w:val="000472FE"/>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1E30"/>
    <w:rsid w:val="00061FF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C9F"/>
    <w:rsid w:val="00077E5F"/>
    <w:rsid w:val="0008036A"/>
    <w:rsid w:val="00080B1B"/>
    <w:rsid w:val="0008132C"/>
    <w:rsid w:val="00081AE6"/>
    <w:rsid w:val="00082371"/>
    <w:rsid w:val="0008258F"/>
    <w:rsid w:val="00084FCF"/>
    <w:rsid w:val="000850C3"/>
    <w:rsid w:val="0008511F"/>
    <w:rsid w:val="000855EB"/>
    <w:rsid w:val="000856A0"/>
    <w:rsid w:val="00085B52"/>
    <w:rsid w:val="000860AA"/>
    <w:rsid w:val="000866F2"/>
    <w:rsid w:val="000867A4"/>
    <w:rsid w:val="000868DA"/>
    <w:rsid w:val="00087702"/>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A1F"/>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87E"/>
    <w:rsid w:val="000B3A8F"/>
    <w:rsid w:val="000B3AD8"/>
    <w:rsid w:val="000B3B7A"/>
    <w:rsid w:val="000B3F24"/>
    <w:rsid w:val="000B4690"/>
    <w:rsid w:val="000B47D3"/>
    <w:rsid w:val="000B4AB9"/>
    <w:rsid w:val="000B4D03"/>
    <w:rsid w:val="000B58C3"/>
    <w:rsid w:val="000B61E9"/>
    <w:rsid w:val="000B665A"/>
    <w:rsid w:val="000B6B7A"/>
    <w:rsid w:val="000B797B"/>
    <w:rsid w:val="000C165A"/>
    <w:rsid w:val="000C1A06"/>
    <w:rsid w:val="000C1AAE"/>
    <w:rsid w:val="000C1C86"/>
    <w:rsid w:val="000C2E19"/>
    <w:rsid w:val="000C2E4D"/>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BFA"/>
    <w:rsid w:val="000D7C88"/>
    <w:rsid w:val="000E0527"/>
    <w:rsid w:val="000E0707"/>
    <w:rsid w:val="000E0929"/>
    <w:rsid w:val="000E0AB8"/>
    <w:rsid w:val="000E0DA8"/>
    <w:rsid w:val="000E1300"/>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4BF"/>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4F2E"/>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058"/>
    <w:rsid w:val="001A2489"/>
    <w:rsid w:val="001A2564"/>
    <w:rsid w:val="001A2FFD"/>
    <w:rsid w:val="001A3164"/>
    <w:rsid w:val="001A3EBF"/>
    <w:rsid w:val="001A4A32"/>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E31"/>
    <w:rsid w:val="001B1FC1"/>
    <w:rsid w:val="001B23D9"/>
    <w:rsid w:val="001B39B8"/>
    <w:rsid w:val="001B4034"/>
    <w:rsid w:val="001B438E"/>
    <w:rsid w:val="001B494C"/>
    <w:rsid w:val="001B4F4B"/>
    <w:rsid w:val="001B4FC2"/>
    <w:rsid w:val="001B5478"/>
    <w:rsid w:val="001B5A5D"/>
    <w:rsid w:val="001B744A"/>
    <w:rsid w:val="001B7ACE"/>
    <w:rsid w:val="001B7AD6"/>
    <w:rsid w:val="001B7BDF"/>
    <w:rsid w:val="001B7FD3"/>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5F18"/>
    <w:rsid w:val="002069B2"/>
    <w:rsid w:val="002078A1"/>
    <w:rsid w:val="00207D67"/>
    <w:rsid w:val="00207EBE"/>
    <w:rsid w:val="00207FA3"/>
    <w:rsid w:val="00210F3F"/>
    <w:rsid w:val="00211097"/>
    <w:rsid w:val="002116B5"/>
    <w:rsid w:val="00211841"/>
    <w:rsid w:val="0021332D"/>
    <w:rsid w:val="00213CFB"/>
    <w:rsid w:val="00214316"/>
    <w:rsid w:val="0021496A"/>
    <w:rsid w:val="00214A4A"/>
    <w:rsid w:val="00214DA8"/>
    <w:rsid w:val="002152F0"/>
    <w:rsid w:val="00215423"/>
    <w:rsid w:val="00215781"/>
    <w:rsid w:val="002158FA"/>
    <w:rsid w:val="0021593F"/>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4F"/>
    <w:rsid w:val="00223F57"/>
    <w:rsid w:val="00223FCB"/>
    <w:rsid w:val="00224098"/>
    <w:rsid w:val="00224128"/>
    <w:rsid w:val="00224F87"/>
    <w:rsid w:val="002252C3"/>
    <w:rsid w:val="00225C54"/>
    <w:rsid w:val="00226134"/>
    <w:rsid w:val="00226DB0"/>
    <w:rsid w:val="00227168"/>
    <w:rsid w:val="002278D5"/>
    <w:rsid w:val="002301A8"/>
    <w:rsid w:val="00230436"/>
    <w:rsid w:val="00230765"/>
    <w:rsid w:val="00230BC7"/>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31"/>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3C9E"/>
    <w:rsid w:val="0025489F"/>
    <w:rsid w:val="002548CE"/>
    <w:rsid w:val="00255230"/>
    <w:rsid w:val="00255402"/>
    <w:rsid w:val="00256137"/>
    <w:rsid w:val="00256442"/>
    <w:rsid w:val="00256AD5"/>
    <w:rsid w:val="00257543"/>
    <w:rsid w:val="002617E7"/>
    <w:rsid w:val="00261D7F"/>
    <w:rsid w:val="00261DCE"/>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7E5"/>
    <w:rsid w:val="00267C83"/>
    <w:rsid w:val="002700A1"/>
    <w:rsid w:val="002701A7"/>
    <w:rsid w:val="00270262"/>
    <w:rsid w:val="0027057C"/>
    <w:rsid w:val="002713BC"/>
    <w:rsid w:val="0027144F"/>
    <w:rsid w:val="00271813"/>
    <w:rsid w:val="00271F3A"/>
    <w:rsid w:val="00272602"/>
    <w:rsid w:val="0027307B"/>
    <w:rsid w:val="00273278"/>
    <w:rsid w:val="0027344E"/>
    <w:rsid w:val="0027363D"/>
    <w:rsid w:val="002737F4"/>
    <w:rsid w:val="002739A6"/>
    <w:rsid w:val="00273DE0"/>
    <w:rsid w:val="00273F9A"/>
    <w:rsid w:val="00274DC9"/>
    <w:rsid w:val="0027560C"/>
    <w:rsid w:val="00276545"/>
    <w:rsid w:val="00276C09"/>
    <w:rsid w:val="00276C9D"/>
    <w:rsid w:val="002804D3"/>
    <w:rsid w:val="00280586"/>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4250"/>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1BB"/>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EDC"/>
    <w:rsid w:val="002C0F30"/>
    <w:rsid w:val="002C19DB"/>
    <w:rsid w:val="002C2DE8"/>
    <w:rsid w:val="002C32D7"/>
    <w:rsid w:val="002C33C2"/>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F2"/>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6B3"/>
    <w:rsid w:val="00305925"/>
    <w:rsid w:val="003066C7"/>
    <w:rsid w:val="00306ED3"/>
    <w:rsid w:val="0030755B"/>
    <w:rsid w:val="003077CA"/>
    <w:rsid w:val="00307BA1"/>
    <w:rsid w:val="00307D2A"/>
    <w:rsid w:val="00307FDB"/>
    <w:rsid w:val="00311702"/>
    <w:rsid w:val="00311985"/>
    <w:rsid w:val="00311A82"/>
    <w:rsid w:val="00311E82"/>
    <w:rsid w:val="0031246D"/>
    <w:rsid w:val="003125A2"/>
    <w:rsid w:val="003128AB"/>
    <w:rsid w:val="003130B9"/>
    <w:rsid w:val="0031380B"/>
    <w:rsid w:val="00313D7D"/>
    <w:rsid w:val="00313FD6"/>
    <w:rsid w:val="003142A7"/>
    <w:rsid w:val="003143BD"/>
    <w:rsid w:val="00314973"/>
    <w:rsid w:val="003158A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691B"/>
    <w:rsid w:val="00346DB5"/>
    <w:rsid w:val="003472D8"/>
    <w:rsid w:val="003477B1"/>
    <w:rsid w:val="003503FC"/>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C5A"/>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B3B"/>
    <w:rsid w:val="00371C64"/>
    <w:rsid w:val="00371DB1"/>
    <w:rsid w:val="00371F7F"/>
    <w:rsid w:val="00372591"/>
    <w:rsid w:val="00372C34"/>
    <w:rsid w:val="00372C46"/>
    <w:rsid w:val="00372DBD"/>
    <w:rsid w:val="00373C67"/>
    <w:rsid w:val="00373E56"/>
    <w:rsid w:val="00374294"/>
    <w:rsid w:val="0037429B"/>
    <w:rsid w:val="003742AC"/>
    <w:rsid w:val="003742D2"/>
    <w:rsid w:val="00375443"/>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075F"/>
    <w:rsid w:val="003917D7"/>
    <w:rsid w:val="0039231E"/>
    <w:rsid w:val="0039241D"/>
    <w:rsid w:val="00392578"/>
    <w:rsid w:val="003926E8"/>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143"/>
    <w:rsid w:val="003B159C"/>
    <w:rsid w:val="003B215F"/>
    <w:rsid w:val="003B2216"/>
    <w:rsid w:val="003B248F"/>
    <w:rsid w:val="003B369F"/>
    <w:rsid w:val="003B36A3"/>
    <w:rsid w:val="003B457D"/>
    <w:rsid w:val="003B501F"/>
    <w:rsid w:val="003B586E"/>
    <w:rsid w:val="003B6501"/>
    <w:rsid w:val="003B66DA"/>
    <w:rsid w:val="003B70A6"/>
    <w:rsid w:val="003B7250"/>
    <w:rsid w:val="003B77DF"/>
    <w:rsid w:val="003B7F43"/>
    <w:rsid w:val="003B7FE5"/>
    <w:rsid w:val="003C0714"/>
    <w:rsid w:val="003C11C8"/>
    <w:rsid w:val="003C19DA"/>
    <w:rsid w:val="003C1F19"/>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0523"/>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6D65"/>
    <w:rsid w:val="003E74E3"/>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940"/>
    <w:rsid w:val="00410B72"/>
    <w:rsid w:val="00410F18"/>
    <w:rsid w:val="00410FAD"/>
    <w:rsid w:val="00411000"/>
    <w:rsid w:val="0041133E"/>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1967"/>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408E"/>
    <w:rsid w:val="00435E43"/>
    <w:rsid w:val="00436CF8"/>
    <w:rsid w:val="00437447"/>
    <w:rsid w:val="00437B8C"/>
    <w:rsid w:val="00437D2D"/>
    <w:rsid w:val="00437FD5"/>
    <w:rsid w:val="004402D1"/>
    <w:rsid w:val="00440401"/>
    <w:rsid w:val="00440746"/>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B99"/>
    <w:rsid w:val="00452CAC"/>
    <w:rsid w:val="00452EB7"/>
    <w:rsid w:val="00453DB9"/>
    <w:rsid w:val="0045410C"/>
    <w:rsid w:val="00454242"/>
    <w:rsid w:val="0045467D"/>
    <w:rsid w:val="004553E5"/>
    <w:rsid w:val="0045553D"/>
    <w:rsid w:val="0045569A"/>
    <w:rsid w:val="004556B9"/>
    <w:rsid w:val="004559E1"/>
    <w:rsid w:val="00455BAA"/>
    <w:rsid w:val="00456EC0"/>
    <w:rsid w:val="00457565"/>
    <w:rsid w:val="004575A7"/>
    <w:rsid w:val="00457B09"/>
    <w:rsid w:val="00457B71"/>
    <w:rsid w:val="0046034B"/>
    <w:rsid w:val="0046181F"/>
    <w:rsid w:val="00461FFE"/>
    <w:rsid w:val="004622F1"/>
    <w:rsid w:val="00462DAF"/>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60B"/>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7FA"/>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3A5E"/>
    <w:rsid w:val="004A4BA4"/>
    <w:rsid w:val="004A5819"/>
    <w:rsid w:val="004A61DA"/>
    <w:rsid w:val="004A6602"/>
    <w:rsid w:val="004A664D"/>
    <w:rsid w:val="004A6744"/>
    <w:rsid w:val="004B0053"/>
    <w:rsid w:val="004B0452"/>
    <w:rsid w:val="004B08EB"/>
    <w:rsid w:val="004B0F34"/>
    <w:rsid w:val="004B162A"/>
    <w:rsid w:val="004B236F"/>
    <w:rsid w:val="004B25B6"/>
    <w:rsid w:val="004B2F62"/>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B59"/>
    <w:rsid w:val="004C3E40"/>
    <w:rsid w:val="004C4246"/>
    <w:rsid w:val="004C4CC5"/>
    <w:rsid w:val="004C5255"/>
    <w:rsid w:val="004C60D7"/>
    <w:rsid w:val="004C6E10"/>
    <w:rsid w:val="004C6FC1"/>
    <w:rsid w:val="004C7485"/>
    <w:rsid w:val="004C77D8"/>
    <w:rsid w:val="004C7D8C"/>
    <w:rsid w:val="004C7EC1"/>
    <w:rsid w:val="004D0CE8"/>
    <w:rsid w:val="004D1275"/>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2C8C"/>
    <w:rsid w:val="004E31E8"/>
    <w:rsid w:val="004E39B7"/>
    <w:rsid w:val="004E42F2"/>
    <w:rsid w:val="004E462E"/>
    <w:rsid w:val="004E4E16"/>
    <w:rsid w:val="004E5334"/>
    <w:rsid w:val="004E56DC"/>
    <w:rsid w:val="004E59D0"/>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411"/>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68E"/>
    <w:rsid w:val="00513CB7"/>
    <w:rsid w:val="00514BB6"/>
    <w:rsid w:val="00514CB4"/>
    <w:rsid w:val="00514D1C"/>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30643"/>
    <w:rsid w:val="00531A22"/>
    <w:rsid w:val="00534B59"/>
    <w:rsid w:val="00534DEE"/>
    <w:rsid w:val="0053524C"/>
    <w:rsid w:val="00535427"/>
    <w:rsid w:val="0053560B"/>
    <w:rsid w:val="00535FF9"/>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201"/>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16F"/>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9A6"/>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5A0"/>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4379"/>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236"/>
    <w:rsid w:val="005C5329"/>
    <w:rsid w:val="005C5C7E"/>
    <w:rsid w:val="005C5FAD"/>
    <w:rsid w:val="005C6593"/>
    <w:rsid w:val="005C69DF"/>
    <w:rsid w:val="005C74FB"/>
    <w:rsid w:val="005C7ACD"/>
    <w:rsid w:val="005C7DEF"/>
    <w:rsid w:val="005D06AD"/>
    <w:rsid w:val="005D08D0"/>
    <w:rsid w:val="005D12EC"/>
    <w:rsid w:val="005D1599"/>
    <w:rsid w:val="005D1602"/>
    <w:rsid w:val="005D18B7"/>
    <w:rsid w:val="005D2389"/>
    <w:rsid w:val="005D28D6"/>
    <w:rsid w:val="005D28F9"/>
    <w:rsid w:val="005D2993"/>
    <w:rsid w:val="005D3507"/>
    <w:rsid w:val="005D3596"/>
    <w:rsid w:val="005D3942"/>
    <w:rsid w:val="005D3BFF"/>
    <w:rsid w:val="005D4215"/>
    <w:rsid w:val="005D43FA"/>
    <w:rsid w:val="005D4C5D"/>
    <w:rsid w:val="005D4D30"/>
    <w:rsid w:val="005D4E74"/>
    <w:rsid w:val="005D627A"/>
    <w:rsid w:val="005D6712"/>
    <w:rsid w:val="005D6A69"/>
    <w:rsid w:val="005D6BE6"/>
    <w:rsid w:val="005D6EFB"/>
    <w:rsid w:val="005D766D"/>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8E7"/>
    <w:rsid w:val="005E6B2B"/>
    <w:rsid w:val="005E6DDE"/>
    <w:rsid w:val="005F05B0"/>
    <w:rsid w:val="005F0BD9"/>
    <w:rsid w:val="005F0C4B"/>
    <w:rsid w:val="005F0E26"/>
    <w:rsid w:val="005F1237"/>
    <w:rsid w:val="005F1399"/>
    <w:rsid w:val="005F1663"/>
    <w:rsid w:val="005F1881"/>
    <w:rsid w:val="005F1BF1"/>
    <w:rsid w:val="005F265F"/>
    <w:rsid w:val="005F28B3"/>
    <w:rsid w:val="005F2CB1"/>
    <w:rsid w:val="005F2CB3"/>
    <w:rsid w:val="005F3025"/>
    <w:rsid w:val="005F3473"/>
    <w:rsid w:val="005F3812"/>
    <w:rsid w:val="005F3993"/>
    <w:rsid w:val="005F3AB3"/>
    <w:rsid w:val="005F3D0F"/>
    <w:rsid w:val="005F3F82"/>
    <w:rsid w:val="005F4314"/>
    <w:rsid w:val="005F448C"/>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137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930"/>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9B9"/>
    <w:rsid w:val="00624E32"/>
    <w:rsid w:val="00625DCE"/>
    <w:rsid w:val="00625E5B"/>
    <w:rsid w:val="00626533"/>
    <w:rsid w:val="00626EA2"/>
    <w:rsid w:val="00627C62"/>
    <w:rsid w:val="00627D14"/>
    <w:rsid w:val="00630001"/>
    <w:rsid w:val="00630942"/>
    <w:rsid w:val="006311B3"/>
    <w:rsid w:val="00631E41"/>
    <w:rsid w:val="006322E6"/>
    <w:rsid w:val="00632442"/>
    <w:rsid w:val="00632764"/>
    <w:rsid w:val="0063284C"/>
    <w:rsid w:val="00632BE1"/>
    <w:rsid w:val="00632E33"/>
    <w:rsid w:val="0063308F"/>
    <w:rsid w:val="0063344D"/>
    <w:rsid w:val="00633502"/>
    <w:rsid w:val="0063366C"/>
    <w:rsid w:val="00634BA8"/>
    <w:rsid w:val="00634CD2"/>
    <w:rsid w:val="00635571"/>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09"/>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618B"/>
    <w:rsid w:val="00656626"/>
    <w:rsid w:val="00656A7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36C"/>
    <w:rsid w:val="00675B6C"/>
    <w:rsid w:val="00675C72"/>
    <w:rsid w:val="00675CD2"/>
    <w:rsid w:val="006764B1"/>
    <w:rsid w:val="006768DC"/>
    <w:rsid w:val="00676D66"/>
    <w:rsid w:val="00676F11"/>
    <w:rsid w:val="00676FA0"/>
    <w:rsid w:val="006771F9"/>
    <w:rsid w:val="00677302"/>
    <w:rsid w:val="00677377"/>
    <w:rsid w:val="006774B2"/>
    <w:rsid w:val="006776D7"/>
    <w:rsid w:val="00677D7A"/>
    <w:rsid w:val="0068078C"/>
    <w:rsid w:val="00681003"/>
    <w:rsid w:val="00681155"/>
    <w:rsid w:val="006817C9"/>
    <w:rsid w:val="006821C1"/>
    <w:rsid w:val="00683747"/>
    <w:rsid w:val="00683ECE"/>
    <w:rsid w:val="00684F67"/>
    <w:rsid w:val="0068530B"/>
    <w:rsid w:val="006858EE"/>
    <w:rsid w:val="00686494"/>
    <w:rsid w:val="00687ED4"/>
    <w:rsid w:val="0069055A"/>
    <w:rsid w:val="00691672"/>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4BB0"/>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5F53"/>
    <w:rsid w:val="006F60A6"/>
    <w:rsid w:val="006F69B7"/>
    <w:rsid w:val="006F74C9"/>
    <w:rsid w:val="006F7C1E"/>
    <w:rsid w:val="0070031C"/>
    <w:rsid w:val="007009B3"/>
    <w:rsid w:val="00700A9B"/>
    <w:rsid w:val="0070104C"/>
    <w:rsid w:val="00701122"/>
    <w:rsid w:val="00701534"/>
    <w:rsid w:val="007020A0"/>
    <w:rsid w:val="00702D95"/>
    <w:rsid w:val="0070327D"/>
    <w:rsid w:val="0070346E"/>
    <w:rsid w:val="00703738"/>
    <w:rsid w:val="00703CA3"/>
    <w:rsid w:val="007048F5"/>
    <w:rsid w:val="00704B94"/>
    <w:rsid w:val="00704C77"/>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170EC"/>
    <w:rsid w:val="00720277"/>
    <w:rsid w:val="0072032A"/>
    <w:rsid w:val="00721049"/>
    <w:rsid w:val="007211A0"/>
    <w:rsid w:val="007214EC"/>
    <w:rsid w:val="00721628"/>
    <w:rsid w:val="00721889"/>
    <w:rsid w:val="00721AE9"/>
    <w:rsid w:val="007220E5"/>
    <w:rsid w:val="00722A1D"/>
    <w:rsid w:val="00722CD5"/>
    <w:rsid w:val="00722F44"/>
    <w:rsid w:val="00722F87"/>
    <w:rsid w:val="00723C94"/>
    <w:rsid w:val="0072409B"/>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D7D"/>
    <w:rsid w:val="007375F2"/>
    <w:rsid w:val="0073766D"/>
    <w:rsid w:val="007400F0"/>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51E0"/>
    <w:rsid w:val="00756619"/>
    <w:rsid w:val="00756C22"/>
    <w:rsid w:val="00756C6D"/>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67A5D"/>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6A80"/>
    <w:rsid w:val="00777A6B"/>
    <w:rsid w:val="007800C2"/>
    <w:rsid w:val="0078177E"/>
    <w:rsid w:val="00781975"/>
    <w:rsid w:val="0078304C"/>
    <w:rsid w:val="00783673"/>
    <w:rsid w:val="00783D2A"/>
    <w:rsid w:val="007843D5"/>
    <w:rsid w:val="007849DE"/>
    <w:rsid w:val="007850C1"/>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2C4F"/>
    <w:rsid w:val="007A306F"/>
    <w:rsid w:val="007A3C46"/>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072"/>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903"/>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D6B"/>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9AA"/>
    <w:rsid w:val="007F5108"/>
    <w:rsid w:val="007F5349"/>
    <w:rsid w:val="007F6389"/>
    <w:rsid w:val="007F7013"/>
    <w:rsid w:val="007F7230"/>
    <w:rsid w:val="007F74E4"/>
    <w:rsid w:val="007F7917"/>
    <w:rsid w:val="008004A3"/>
    <w:rsid w:val="008004E8"/>
    <w:rsid w:val="00800E0F"/>
    <w:rsid w:val="00801A2C"/>
    <w:rsid w:val="00802055"/>
    <w:rsid w:val="00802469"/>
    <w:rsid w:val="00803787"/>
    <w:rsid w:val="00803A5D"/>
    <w:rsid w:val="00803CBB"/>
    <w:rsid w:val="00803E70"/>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6C7"/>
    <w:rsid w:val="00817AD2"/>
    <w:rsid w:val="0082006E"/>
    <w:rsid w:val="00820342"/>
    <w:rsid w:val="00820E6D"/>
    <w:rsid w:val="00822515"/>
    <w:rsid w:val="008225AA"/>
    <w:rsid w:val="00822B19"/>
    <w:rsid w:val="008232EF"/>
    <w:rsid w:val="008235DB"/>
    <w:rsid w:val="00823B06"/>
    <w:rsid w:val="00823DE1"/>
    <w:rsid w:val="008241A2"/>
    <w:rsid w:val="00824AB4"/>
    <w:rsid w:val="00825284"/>
    <w:rsid w:val="00825C42"/>
    <w:rsid w:val="00825D25"/>
    <w:rsid w:val="00826A81"/>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5EC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E5A"/>
    <w:rsid w:val="00874F7D"/>
    <w:rsid w:val="008755E1"/>
    <w:rsid w:val="0087582F"/>
    <w:rsid w:val="00875CD7"/>
    <w:rsid w:val="00876932"/>
    <w:rsid w:val="00876B4D"/>
    <w:rsid w:val="0087700C"/>
    <w:rsid w:val="0087701B"/>
    <w:rsid w:val="008776F2"/>
    <w:rsid w:val="008778B7"/>
    <w:rsid w:val="00877F18"/>
    <w:rsid w:val="00880032"/>
    <w:rsid w:val="0088030B"/>
    <w:rsid w:val="00881076"/>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536"/>
    <w:rsid w:val="008D1668"/>
    <w:rsid w:val="008D1FC8"/>
    <w:rsid w:val="008D20A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1E6E"/>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8CF"/>
    <w:rsid w:val="008F39DD"/>
    <w:rsid w:val="008F3D68"/>
    <w:rsid w:val="008F3F2C"/>
    <w:rsid w:val="008F3FBF"/>
    <w:rsid w:val="008F477F"/>
    <w:rsid w:val="008F4E66"/>
    <w:rsid w:val="008F58B3"/>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26"/>
    <w:rsid w:val="009053AA"/>
    <w:rsid w:val="0090559C"/>
    <w:rsid w:val="0090574A"/>
    <w:rsid w:val="00905B36"/>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05E"/>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3CF4"/>
    <w:rsid w:val="009248A3"/>
    <w:rsid w:val="00924B46"/>
    <w:rsid w:val="00924BC1"/>
    <w:rsid w:val="0092551E"/>
    <w:rsid w:val="0092645C"/>
    <w:rsid w:val="0092659C"/>
    <w:rsid w:val="00927D85"/>
    <w:rsid w:val="00927E6F"/>
    <w:rsid w:val="009305EA"/>
    <w:rsid w:val="0093082A"/>
    <w:rsid w:val="00931196"/>
    <w:rsid w:val="009316C9"/>
    <w:rsid w:val="00931BD9"/>
    <w:rsid w:val="00932336"/>
    <w:rsid w:val="0093233C"/>
    <w:rsid w:val="00932B4D"/>
    <w:rsid w:val="00932E2D"/>
    <w:rsid w:val="00933142"/>
    <w:rsid w:val="00933BBB"/>
    <w:rsid w:val="00934216"/>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3889"/>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5A34"/>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3E"/>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13"/>
    <w:rsid w:val="009826A4"/>
    <w:rsid w:val="009828BD"/>
    <w:rsid w:val="00982A58"/>
    <w:rsid w:val="00982D35"/>
    <w:rsid w:val="00983774"/>
    <w:rsid w:val="009843F3"/>
    <w:rsid w:val="00984EA4"/>
    <w:rsid w:val="00984FEB"/>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505"/>
    <w:rsid w:val="00994B72"/>
    <w:rsid w:val="00994CB8"/>
    <w:rsid w:val="00994DCA"/>
    <w:rsid w:val="00994E3F"/>
    <w:rsid w:val="00995CC3"/>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514"/>
    <w:rsid w:val="009C16E6"/>
    <w:rsid w:val="009C1ADA"/>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E1A"/>
    <w:rsid w:val="009D12EA"/>
    <w:rsid w:val="009D21A8"/>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106"/>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1FA6"/>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24F6"/>
    <w:rsid w:val="00A0304B"/>
    <w:rsid w:val="00A031D8"/>
    <w:rsid w:val="00A03531"/>
    <w:rsid w:val="00A0401C"/>
    <w:rsid w:val="00A0407D"/>
    <w:rsid w:val="00A04378"/>
    <w:rsid w:val="00A048A8"/>
    <w:rsid w:val="00A04988"/>
    <w:rsid w:val="00A04E88"/>
    <w:rsid w:val="00A04F49"/>
    <w:rsid w:val="00A051D2"/>
    <w:rsid w:val="00A05BD3"/>
    <w:rsid w:val="00A05D16"/>
    <w:rsid w:val="00A071BD"/>
    <w:rsid w:val="00A07F47"/>
    <w:rsid w:val="00A1077D"/>
    <w:rsid w:val="00A109A1"/>
    <w:rsid w:val="00A1181C"/>
    <w:rsid w:val="00A118E0"/>
    <w:rsid w:val="00A12514"/>
    <w:rsid w:val="00A1284B"/>
    <w:rsid w:val="00A13367"/>
    <w:rsid w:val="00A1355B"/>
    <w:rsid w:val="00A13E54"/>
    <w:rsid w:val="00A145AA"/>
    <w:rsid w:val="00A15219"/>
    <w:rsid w:val="00A15765"/>
    <w:rsid w:val="00A15892"/>
    <w:rsid w:val="00A15CF7"/>
    <w:rsid w:val="00A1716D"/>
    <w:rsid w:val="00A17B89"/>
    <w:rsid w:val="00A17CF3"/>
    <w:rsid w:val="00A17DBA"/>
    <w:rsid w:val="00A17F63"/>
    <w:rsid w:val="00A200F7"/>
    <w:rsid w:val="00A2072C"/>
    <w:rsid w:val="00A212B1"/>
    <w:rsid w:val="00A2170F"/>
    <w:rsid w:val="00A2193B"/>
    <w:rsid w:val="00A21BB1"/>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418"/>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057D"/>
    <w:rsid w:val="00A51132"/>
    <w:rsid w:val="00A511ED"/>
    <w:rsid w:val="00A518E1"/>
    <w:rsid w:val="00A51904"/>
    <w:rsid w:val="00A51C43"/>
    <w:rsid w:val="00A520B5"/>
    <w:rsid w:val="00A52D81"/>
    <w:rsid w:val="00A52E1D"/>
    <w:rsid w:val="00A53413"/>
    <w:rsid w:val="00A5344F"/>
    <w:rsid w:val="00A5535F"/>
    <w:rsid w:val="00A5559D"/>
    <w:rsid w:val="00A55AFD"/>
    <w:rsid w:val="00A55B7E"/>
    <w:rsid w:val="00A5604D"/>
    <w:rsid w:val="00A563DD"/>
    <w:rsid w:val="00A56F94"/>
    <w:rsid w:val="00A5729A"/>
    <w:rsid w:val="00A57C9D"/>
    <w:rsid w:val="00A57FE5"/>
    <w:rsid w:val="00A605A7"/>
    <w:rsid w:val="00A60A81"/>
    <w:rsid w:val="00A61499"/>
    <w:rsid w:val="00A61799"/>
    <w:rsid w:val="00A62277"/>
    <w:rsid w:val="00A62A77"/>
    <w:rsid w:val="00A62BF5"/>
    <w:rsid w:val="00A63483"/>
    <w:rsid w:val="00A64102"/>
    <w:rsid w:val="00A64171"/>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3F8D"/>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0FBF"/>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123"/>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B0BC8"/>
    <w:rsid w:val="00AB0F51"/>
    <w:rsid w:val="00AB11CA"/>
    <w:rsid w:val="00AB14D9"/>
    <w:rsid w:val="00AB1605"/>
    <w:rsid w:val="00AB1753"/>
    <w:rsid w:val="00AB1CE9"/>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B7C60"/>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1F10"/>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26D"/>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1AA0"/>
    <w:rsid w:val="00B02051"/>
    <w:rsid w:val="00B02AA9"/>
    <w:rsid w:val="00B02BF3"/>
    <w:rsid w:val="00B02EBC"/>
    <w:rsid w:val="00B02FA3"/>
    <w:rsid w:val="00B05084"/>
    <w:rsid w:val="00B054B4"/>
    <w:rsid w:val="00B06BB2"/>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3C6"/>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2BD"/>
    <w:rsid w:val="00B609C8"/>
    <w:rsid w:val="00B60CC2"/>
    <w:rsid w:val="00B60D3C"/>
    <w:rsid w:val="00B60D8B"/>
    <w:rsid w:val="00B615DA"/>
    <w:rsid w:val="00B61605"/>
    <w:rsid w:val="00B61D26"/>
    <w:rsid w:val="00B61D8F"/>
    <w:rsid w:val="00B61DDE"/>
    <w:rsid w:val="00B62464"/>
    <w:rsid w:val="00B6253B"/>
    <w:rsid w:val="00B62972"/>
    <w:rsid w:val="00B62B00"/>
    <w:rsid w:val="00B62E18"/>
    <w:rsid w:val="00B6329B"/>
    <w:rsid w:val="00B644C3"/>
    <w:rsid w:val="00B64BA9"/>
    <w:rsid w:val="00B664C7"/>
    <w:rsid w:val="00B66E82"/>
    <w:rsid w:val="00B67A08"/>
    <w:rsid w:val="00B70061"/>
    <w:rsid w:val="00B70FA1"/>
    <w:rsid w:val="00B7164E"/>
    <w:rsid w:val="00B71D93"/>
    <w:rsid w:val="00B72F63"/>
    <w:rsid w:val="00B7318F"/>
    <w:rsid w:val="00B739F6"/>
    <w:rsid w:val="00B74205"/>
    <w:rsid w:val="00B74675"/>
    <w:rsid w:val="00B74A72"/>
    <w:rsid w:val="00B74B4A"/>
    <w:rsid w:val="00B74E1E"/>
    <w:rsid w:val="00B74EB2"/>
    <w:rsid w:val="00B765B1"/>
    <w:rsid w:val="00B76F3B"/>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2E90"/>
    <w:rsid w:val="00B93377"/>
    <w:rsid w:val="00B93B59"/>
    <w:rsid w:val="00B9406A"/>
    <w:rsid w:val="00B94072"/>
    <w:rsid w:val="00B94CD1"/>
    <w:rsid w:val="00B953FE"/>
    <w:rsid w:val="00B9552E"/>
    <w:rsid w:val="00B956E2"/>
    <w:rsid w:val="00B96135"/>
    <w:rsid w:val="00B96141"/>
    <w:rsid w:val="00B962A5"/>
    <w:rsid w:val="00B96354"/>
    <w:rsid w:val="00B966D4"/>
    <w:rsid w:val="00B969F5"/>
    <w:rsid w:val="00B97102"/>
    <w:rsid w:val="00B97180"/>
    <w:rsid w:val="00B97208"/>
    <w:rsid w:val="00B97D99"/>
    <w:rsid w:val="00BA08BE"/>
    <w:rsid w:val="00BA0D16"/>
    <w:rsid w:val="00BA131A"/>
    <w:rsid w:val="00BA203D"/>
    <w:rsid w:val="00BA214F"/>
    <w:rsid w:val="00BA2280"/>
    <w:rsid w:val="00BA2A08"/>
    <w:rsid w:val="00BA37AA"/>
    <w:rsid w:val="00BA482F"/>
    <w:rsid w:val="00BA56D2"/>
    <w:rsid w:val="00BA62F3"/>
    <w:rsid w:val="00BA74BE"/>
    <w:rsid w:val="00BA76E0"/>
    <w:rsid w:val="00BB09DF"/>
    <w:rsid w:val="00BB2A25"/>
    <w:rsid w:val="00BB2A7E"/>
    <w:rsid w:val="00BB2CE3"/>
    <w:rsid w:val="00BB2EE5"/>
    <w:rsid w:val="00BB51E9"/>
    <w:rsid w:val="00BB5325"/>
    <w:rsid w:val="00BB5597"/>
    <w:rsid w:val="00BB6DEB"/>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3F61"/>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0DE2"/>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0946"/>
    <w:rsid w:val="00BF1596"/>
    <w:rsid w:val="00BF2888"/>
    <w:rsid w:val="00BF2BF1"/>
    <w:rsid w:val="00BF2FB5"/>
    <w:rsid w:val="00BF3279"/>
    <w:rsid w:val="00BF3C7F"/>
    <w:rsid w:val="00BF3D5D"/>
    <w:rsid w:val="00BF492E"/>
    <w:rsid w:val="00BF4ACC"/>
    <w:rsid w:val="00BF4F13"/>
    <w:rsid w:val="00BF5835"/>
    <w:rsid w:val="00BF60DA"/>
    <w:rsid w:val="00BF74C7"/>
    <w:rsid w:val="00C0066C"/>
    <w:rsid w:val="00C015F1"/>
    <w:rsid w:val="00C01758"/>
    <w:rsid w:val="00C01E78"/>
    <w:rsid w:val="00C01F33"/>
    <w:rsid w:val="00C02864"/>
    <w:rsid w:val="00C02B99"/>
    <w:rsid w:val="00C02CC6"/>
    <w:rsid w:val="00C040F7"/>
    <w:rsid w:val="00C044AB"/>
    <w:rsid w:val="00C044DB"/>
    <w:rsid w:val="00C045C4"/>
    <w:rsid w:val="00C0482C"/>
    <w:rsid w:val="00C049E4"/>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BB"/>
    <w:rsid w:val="00C12AFA"/>
    <w:rsid w:val="00C12E5F"/>
    <w:rsid w:val="00C13A48"/>
    <w:rsid w:val="00C13AE8"/>
    <w:rsid w:val="00C1408C"/>
    <w:rsid w:val="00C14128"/>
    <w:rsid w:val="00C144C2"/>
    <w:rsid w:val="00C14520"/>
    <w:rsid w:val="00C14590"/>
    <w:rsid w:val="00C14B33"/>
    <w:rsid w:val="00C14D4B"/>
    <w:rsid w:val="00C14FB9"/>
    <w:rsid w:val="00C15176"/>
    <w:rsid w:val="00C1522E"/>
    <w:rsid w:val="00C15287"/>
    <w:rsid w:val="00C154BB"/>
    <w:rsid w:val="00C15ABD"/>
    <w:rsid w:val="00C16C62"/>
    <w:rsid w:val="00C16DE1"/>
    <w:rsid w:val="00C17166"/>
    <w:rsid w:val="00C202DB"/>
    <w:rsid w:val="00C20C98"/>
    <w:rsid w:val="00C215C7"/>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9FF"/>
    <w:rsid w:val="00C31A38"/>
    <w:rsid w:val="00C3269D"/>
    <w:rsid w:val="00C32995"/>
    <w:rsid w:val="00C329BF"/>
    <w:rsid w:val="00C3354C"/>
    <w:rsid w:val="00C33F22"/>
    <w:rsid w:val="00C34142"/>
    <w:rsid w:val="00C350B8"/>
    <w:rsid w:val="00C36890"/>
    <w:rsid w:val="00C36AB9"/>
    <w:rsid w:val="00C3719D"/>
    <w:rsid w:val="00C40156"/>
    <w:rsid w:val="00C4086B"/>
    <w:rsid w:val="00C41154"/>
    <w:rsid w:val="00C416B3"/>
    <w:rsid w:val="00C41779"/>
    <w:rsid w:val="00C41B67"/>
    <w:rsid w:val="00C41CBE"/>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0F3"/>
    <w:rsid w:val="00C53DF7"/>
    <w:rsid w:val="00C53E5D"/>
    <w:rsid w:val="00C5493C"/>
    <w:rsid w:val="00C54995"/>
    <w:rsid w:val="00C54D41"/>
    <w:rsid w:val="00C54E77"/>
    <w:rsid w:val="00C554CF"/>
    <w:rsid w:val="00C56D16"/>
    <w:rsid w:val="00C56F44"/>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6C9"/>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1CD"/>
    <w:rsid w:val="00C74323"/>
    <w:rsid w:val="00C74492"/>
    <w:rsid w:val="00C75D2F"/>
    <w:rsid w:val="00C76232"/>
    <w:rsid w:val="00C767BE"/>
    <w:rsid w:val="00C76E3C"/>
    <w:rsid w:val="00C7738A"/>
    <w:rsid w:val="00C775FB"/>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27A"/>
    <w:rsid w:val="00C903F7"/>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62C9"/>
    <w:rsid w:val="00CB7170"/>
    <w:rsid w:val="00CB71BD"/>
    <w:rsid w:val="00CB799E"/>
    <w:rsid w:val="00CB7ADF"/>
    <w:rsid w:val="00CC03D0"/>
    <w:rsid w:val="00CC040E"/>
    <w:rsid w:val="00CC1040"/>
    <w:rsid w:val="00CC111F"/>
    <w:rsid w:val="00CC14D5"/>
    <w:rsid w:val="00CC166E"/>
    <w:rsid w:val="00CC1BF7"/>
    <w:rsid w:val="00CC2011"/>
    <w:rsid w:val="00CC281C"/>
    <w:rsid w:val="00CC2D1D"/>
    <w:rsid w:val="00CC3EA0"/>
    <w:rsid w:val="00CC4522"/>
    <w:rsid w:val="00CC4601"/>
    <w:rsid w:val="00CC5500"/>
    <w:rsid w:val="00CC7034"/>
    <w:rsid w:val="00CC7B07"/>
    <w:rsid w:val="00CC7B45"/>
    <w:rsid w:val="00CD004C"/>
    <w:rsid w:val="00CD0F08"/>
    <w:rsid w:val="00CD0F25"/>
    <w:rsid w:val="00CD1188"/>
    <w:rsid w:val="00CD12A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66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E05"/>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268D"/>
    <w:rsid w:val="00D2339F"/>
    <w:rsid w:val="00D239A7"/>
    <w:rsid w:val="00D23F47"/>
    <w:rsid w:val="00D2454F"/>
    <w:rsid w:val="00D25216"/>
    <w:rsid w:val="00D2531E"/>
    <w:rsid w:val="00D25C57"/>
    <w:rsid w:val="00D30AD2"/>
    <w:rsid w:val="00D317F0"/>
    <w:rsid w:val="00D318C3"/>
    <w:rsid w:val="00D31AE5"/>
    <w:rsid w:val="00D32599"/>
    <w:rsid w:val="00D32631"/>
    <w:rsid w:val="00D32F30"/>
    <w:rsid w:val="00D33133"/>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46FF"/>
    <w:rsid w:val="00D54D7D"/>
    <w:rsid w:val="00D55191"/>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338"/>
    <w:rsid w:val="00D72748"/>
    <w:rsid w:val="00D72A40"/>
    <w:rsid w:val="00D730DA"/>
    <w:rsid w:val="00D74063"/>
    <w:rsid w:val="00D745F3"/>
    <w:rsid w:val="00D7494D"/>
    <w:rsid w:val="00D75DD4"/>
    <w:rsid w:val="00D766A1"/>
    <w:rsid w:val="00D77407"/>
    <w:rsid w:val="00D77B1D"/>
    <w:rsid w:val="00D77EF5"/>
    <w:rsid w:val="00D801F9"/>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2D3C"/>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877"/>
    <w:rsid w:val="00DA6DC8"/>
    <w:rsid w:val="00DA6FA8"/>
    <w:rsid w:val="00DB03D2"/>
    <w:rsid w:val="00DB0653"/>
    <w:rsid w:val="00DB078B"/>
    <w:rsid w:val="00DB07FE"/>
    <w:rsid w:val="00DB0A9F"/>
    <w:rsid w:val="00DB1361"/>
    <w:rsid w:val="00DB1BA6"/>
    <w:rsid w:val="00DB2091"/>
    <w:rsid w:val="00DB21DB"/>
    <w:rsid w:val="00DB2D12"/>
    <w:rsid w:val="00DB2E1A"/>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14F"/>
    <w:rsid w:val="00DD1315"/>
    <w:rsid w:val="00DD184D"/>
    <w:rsid w:val="00DD22BC"/>
    <w:rsid w:val="00DD3020"/>
    <w:rsid w:val="00DD3081"/>
    <w:rsid w:val="00DD444F"/>
    <w:rsid w:val="00DD498E"/>
    <w:rsid w:val="00DD5229"/>
    <w:rsid w:val="00DD56D7"/>
    <w:rsid w:val="00DD5B9B"/>
    <w:rsid w:val="00DD6063"/>
    <w:rsid w:val="00DD60DD"/>
    <w:rsid w:val="00DD62C0"/>
    <w:rsid w:val="00DD7512"/>
    <w:rsid w:val="00DD7625"/>
    <w:rsid w:val="00DE05AC"/>
    <w:rsid w:val="00DE1399"/>
    <w:rsid w:val="00DE191C"/>
    <w:rsid w:val="00DE2674"/>
    <w:rsid w:val="00DE26E3"/>
    <w:rsid w:val="00DE2775"/>
    <w:rsid w:val="00DE28CB"/>
    <w:rsid w:val="00DE2A91"/>
    <w:rsid w:val="00DE3A83"/>
    <w:rsid w:val="00DE3C29"/>
    <w:rsid w:val="00DE3E3C"/>
    <w:rsid w:val="00DE4070"/>
    <w:rsid w:val="00DE48EA"/>
    <w:rsid w:val="00DE4BA6"/>
    <w:rsid w:val="00DE5608"/>
    <w:rsid w:val="00DE58D0"/>
    <w:rsid w:val="00DE5E1D"/>
    <w:rsid w:val="00DE6533"/>
    <w:rsid w:val="00DE654F"/>
    <w:rsid w:val="00DE6972"/>
    <w:rsid w:val="00DE6A6A"/>
    <w:rsid w:val="00DE6B0C"/>
    <w:rsid w:val="00DE7279"/>
    <w:rsid w:val="00DE7618"/>
    <w:rsid w:val="00DE7F2A"/>
    <w:rsid w:val="00DF0343"/>
    <w:rsid w:val="00DF099B"/>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5D7"/>
    <w:rsid w:val="00E05F2B"/>
    <w:rsid w:val="00E06036"/>
    <w:rsid w:val="00E062EF"/>
    <w:rsid w:val="00E06CA4"/>
    <w:rsid w:val="00E06D30"/>
    <w:rsid w:val="00E070BA"/>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180"/>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D97"/>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49ED"/>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9ED"/>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42B"/>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37B"/>
    <w:rsid w:val="00F2651C"/>
    <w:rsid w:val="00F2685D"/>
    <w:rsid w:val="00F2742A"/>
    <w:rsid w:val="00F27559"/>
    <w:rsid w:val="00F27EBC"/>
    <w:rsid w:val="00F3002A"/>
    <w:rsid w:val="00F30099"/>
    <w:rsid w:val="00F301F6"/>
    <w:rsid w:val="00F30828"/>
    <w:rsid w:val="00F30B4E"/>
    <w:rsid w:val="00F312C6"/>
    <w:rsid w:val="00F313D6"/>
    <w:rsid w:val="00F316D1"/>
    <w:rsid w:val="00F32E23"/>
    <w:rsid w:val="00F33B53"/>
    <w:rsid w:val="00F34045"/>
    <w:rsid w:val="00F34070"/>
    <w:rsid w:val="00F343D6"/>
    <w:rsid w:val="00F34CDA"/>
    <w:rsid w:val="00F35DCB"/>
    <w:rsid w:val="00F3655E"/>
    <w:rsid w:val="00F36D37"/>
    <w:rsid w:val="00F36FBA"/>
    <w:rsid w:val="00F40A1F"/>
    <w:rsid w:val="00F40F0C"/>
    <w:rsid w:val="00F4103D"/>
    <w:rsid w:val="00F417C9"/>
    <w:rsid w:val="00F4186D"/>
    <w:rsid w:val="00F41DCC"/>
    <w:rsid w:val="00F424F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2CCE"/>
    <w:rsid w:val="00F6302A"/>
    <w:rsid w:val="00F638CA"/>
    <w:rsid w:val="00F63EE5"/>
    <w:rsid w:val="00F642B5"/>
    <w:rsid w:val="00F64398"/>
    <w:rsid w:val="00F64C2B"/>
    <w:rsid w:val="00F651BE"/>
    <w:rsid w:val="00F67867"/>
    <w:rsid w:val="00F67D0B"/>
    <w:rsid w:val="00F67D4B"/>
    <w:rsid w:val="00F67F53"/>
    <w:rsid w:val="00F703BE"/>
    <w:rsid w:val="00F71EB1"/>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987"/>
    <w:rsid w:val="00F81D3F"/>
    <w:rsid w:val="00F81FCB"/>
    <w:rsid w:val="00F83A3D"/>
    <w:rsid w:val="00F83A4D"/>
    <w:rsid w:val="00F83E5E"/>
    <w:rsid w:val="00F844ED"/>
    <w:rsid w:val="00F8456C"/>
    <w:rsid w:val="00F8522A"/>
    <w:rsid w:val="00F859D8"/>
    <w:rsid w:val="00F85E3E"/>
    <w:rsid w:val="00F866D8"/>
    <w:rsid w:val="00F868F5"/>
    <w:rsid w:val="00F868FF"/>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431"/>
    <w:rsid w:val="00FB160D"/>
    <w:rsid w:val="00FB171D"/>
    <w:rsid w:val="00FB2228"/>
    <w:rsid w:val="00FB248A"/>
    <w:rsid w:val="00FB3F13"/>
    <w:rsid w:val="00FB412D"/>
    <w:rsid w:val="00FB4144"/>
    <w:rsid w:val="00FB456C"/>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C7A25"/>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1E1"/>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A0F"/>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30F3"/>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TFZchn">
    <w:name w:val="TF Zchn"/>
    <w:qFormat/>
    <w:rsid w:val="005855A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99452396">
      <w:bodyDiv w:val="1"/>
      <w:marLeft w:val="0"/>
      <w:marRight w:val="0"/>
      <w:marTop w:val="0"/>
      <w:marBottom w:val="0"/>
      <w:divBdr>
        <w:top w:val="none" w:sz="0" w:space="0" w:color="auto"/>
        <w:left w:val="none" w:sz="0" w:space="0" w:color="auto"/>
        <w:bottom w:val="none" w:sz="0" w:space="0" w:color="auto"/>
        <w:right w:val="none" w:sz="0" w:space="0" w:color="auto"/>
      </w:divBdr>
      <w:divsChild>
        <w:div w:id="1994987436">
          <w:marLeft w:val="446"/>
          <w:marRight w:val="0"/>
          <w:marTop w:val="0"/>
          <w:marBottom w:val="0"/>
          <w:divBdr>
            <w:top w:val="none" w:sz="0" w:space="0" w:color="auto"/>
            <w:left w:val="none" w:sz="0" w:space="0" w:color="auto"/>
            <w:bottom w:val="none" w:sz="0" w:space="0" w:color="auto"/>
            <w:right w:val="none" w:sz="0" w:space="0" w:color="auto"/>
          </w:divBdr>
        </w:div>
      </w:divsChild>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12</TotalTime>
  <Pages>7</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10</cp:revision>
  <cp:lastPrinted>2008-01-31T00:09:00Z</cp:lastPrinted>
  <dcterms:created xsi:type="dcterms:W3CDTF">2026-01-27T09:18:00Z</dcterms:created>
  <dcterms:modified xsi:type="dcterms:W3CDTF">2026-01-28T03:52:00Z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